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6537" w14:textId="2BB35F45" w:rsidR="00F16C88" w:rsidRPr="00071F4E" w:rsidRDefault="00F16C88" w:rsidP="00F16C88">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Pr>
          <w:rFonts w:ascii="Times New Roman" w:eastAsia="SimSun" w:hAnsi="Times New Roman"/>
          <w:b/>
          <w:sz w:val="24"/>
          <w:lang w:val="en-US" w:eastAsia="zh-CN"/>
        </w:rPr>
        <w:t>10bis-e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Pr="00FE7C7A">
        <w:rPr>
          <w:rFonts w:ascii="Times New Roman" w:eastAsia="SimSun" w:hAnsi="Times New Roman"/>
          <w:b/>
          <w:sz w:val="24"/>
          <w:lang w:val="en-US" w:eastAsia="zh-CN"/>
        </w:rPr>
        <w:t>22</w:t>
      </w:r>
      <w:r w:rsidR="00256D5B">
        <w:rPr>
          <w:rFonts w:ascii="Times New Roman" w:eastAsia="SimSun" w:hAnsi="Times New Roman"/>
          <w:b/>
          <w:sz w:val="24"/>
          <w:lang w:val="en-US" w:eastAsia="zh-CN"/>
        </w:rPr>
        <w:t>09659</w:t>
      </w:r>
    </w:p>
    <w:p w14:paraId="41EEAF92" w14:textId="77777777" w:rsidR="00F16C88" w:rsidRPr="00EB4027" w:rsidRDefault="00F16C88" w:rsidP="00F16C88">
      <w:pPr>
        <w:rPr>
          <w:rFonts w:ascii="Times New Roman" w:eastAsia="SimSun" w:hAnsi="Times New Roman" w:cs="Times New Roman"/>
          <w:b/>
          <w:szCs w:val="20"/>
          <w:lang w:eastAsia="zh-CN"/>
        </w:rPr>
      </w:pPr>
      <w:r>
        <w:rPr>
          <w:rFonts w:ascii="Times New Roman" w:eastAsia="SimSun" w:hAnsi="Times New Roman" w:cs="Times New Roman"/>
          <w:b/>
          <w:szCs w:val="20"/>
          <w:lang w:eastAsia="zh-CN"/>
        </w:rPr>
        <w:t>e-meeting</w:t>
      </w:r>
      <w:r w:rsidRPr="00EB4027">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October 10</w:t>
      </w:r>
      <w:r>
        <w:rPr>
          <w:rFonts w:ascii="Times New Roman" w:eastAsia="SimSun" w:hAnsi="Times New Roman" w:cs="Times New Roman"/>
          <w:b/>
          <w:szCs w:val="20"/>
          <w:vertAlign w:val="superscript"/>
          <w:lang w:eastAsia="zh-CN"/>
        </w:rPr>
        <w:t>th</w:t>
      </w:r>
      <w:r>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w:t>
      </w:r>
      <w:r>
        <w:rPr>
          <w:rFonts w:ascii="Times New Roman" w:eastAsia="SimSun" w:hAnsi="Times New Roman" w:cs="Times New Roman"/>
          <w:b/>
          <w:szCs w:val="20"/>
          <w:lang w:eastAsia="zh-CN"/>
        </w:rPr>
        <w:t xml:space="preserve"> 19</w:t>
      </w:r>
      <w:r w:rsidRPr="00B102F3">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w:t>
      </w:r>
      <w:r>
        <w:rPr>
          <w:rFonts w:ascii="Times New Roman" w:eastAsia="SimSun" w:hAnsi="Times New Roman" w:cs="Times New Roman"/>
          <w:b/>
          <w:szCs w:val="20"/>
          <w:lang w:eastAsia="zh-CN"/>
        </w:rPr>
        <w:t>2</w:t>
      </w:r>
    </w:p>
    <w:p w14:paraId="0FFB4047" w14:textId="162BC087" w:rsidR="005102C2" w:rsidRPr="00EB4027" w:rsidRDefault="005102C2" w:rsidP="005102C2">
      <w:pPr>
        <w:rPr>
          <w:rFonts w:ascii="Times New Roman" w:eastAsia="SimSun" w:hAnsi="Times New Roman" w:cs="Times New Roman"/>
          <w:b/>
          <w:szCs w:val="20"/>
          <w:lang w:eastAsia="zh-CN"/>
        </w:rPr>
      </w:pPr>
    </w:p>
    <w:bookmarkEnd w:id="0"/>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7777777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Pr="003D385E">
        <w:rPr>
          <w:rFonts w:ascii="Times New Roman" w:hAnsi="Times New Roman" w:cs="Times New Roman"/>
          <w:b/>
          <w:bCs/>
        </w:rPr>
        <w:t>SL channel access in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5B10B9B7" w:rsidR="005034EF" w:rsidRDefault="00D9739D" w:rsidP="005102C2">
      <w:pPr>
        <w:spacing w:before="120" w:after="120"/>
        <w:jc w:val="both"/>
        <w:rPr>
          <w:rFonts w:ascii="Times New Roman" w:hAnsi="Times New Roman" w:cs="Times New Roman"/>
        </w:rPr>
      </w:pPr>
      <w:r>
        <w:rPr>
          <w:rFonts w:ascii="Times New Roman" w:hAnsi="Times New Roman" w:cs="Times New Roman"/>
        </w:rPr>
        <w:t xml:space="preserve">In </w:t>
      </w:r>
      <w:r w:rsidR="003D385E">
        <w:rPr>
          <w:rFonts w:ascii="Times New Roman" w:hAnsi="Times New Roman" w:cs="Times New Roman"/>
        </w:rPr>
        <w:t>RAN</w:t>
      </w:r>
      <w:r w:rsidR="00346C1F">
        <w:rPr>
          <w:rFonts w:ascii="Times New Roman" w:hAnsi="Times New Roman" w:cs="Times New Roman"/>
        </w:rPr>
        <w:t xml:space="preserve">1#110 meeting, different aspects of channel access in </w:t>
      </w:r>
      <w:proofErr w:type="spellStart"/>
      <w:r w:rsidR="00346C1F">
        <w:rPr>
          <w:rFonts w:ascii="Times New Roman" w:hAnsi="Times New Roman" w:cs="Times New Roman"/>
        </w:rPr>
        <w:t>sidelink</w:t>
      </w:r>
      <w:proofErr w:type="spellEnd"/>
      <w:r w:rsidR="00346C1F">
        <w:rPr>
          <w:rFonts w:ascii="Times New Roman" w:hAnsi="Times New Roman" w:cs="Times New Roman"/>
        </w:rPr>
        <w:t xml:space="preserve"> unlicensed operation were discusse</w:t>
      </w:r>
      <w:r w:rsidR="009B66E0">
        <w:rPr>
          <w:rFonts w:ascii="Times New Roman" w:hAnsi="Times New Roman" w:cs="Times New Roman"/>
        </w:rPr>
        <w:t>d</w:t>
      </w:r>
      <w:r w:rsidR="00346C1F">
        <w:rPr>
          <w:rFonts w:ascii="Times New Roman" w:hAnsi="Times New Roman" w:cs="Times New Roman"/>
        </w:rPr>
        <w:t xml:space="preserve"> and the agreements are captured in </w:t>
      </w:r>
      <w:r w:rsidR="009B66E0">
        <w:rPr>
          <w:rFonts w:ascii="Times New Roman" w:hAnsi="Times New Roman" w:cs="Times New Roman"/>
        </w:rPr>
        <w:fldChar w:fldCharType="begin"/>
      </w:r>
      <w:r w:rsidR="009B66E0">
        <w:rPr>
          <w:rFonts w:ascii="Times New Roman" w:hAnsi="Times New Roman" w:cs="Times New Roman"/>
        </w:rPr>
        <w:instrText xml:space="preserve"> REF _Ref115248641 \r \h </w:instrText>
      </w:r>
      <w:r w:rsidR="009B66E0">
        <w:rPr>
          <w:rFonts w:ascii="Times New Roman" w:hAnsi="Times New Roman" w:cs="Times New Roman"/>
        </w:rPr>
      </w:r>
      <w:r w:rsidR="009B66E0">
        <w:rPr>
          <w:rFonts w:ascii="Times New Roman" w:hAnsi="Times New Roman" w:cs="Times New Roman"/>
        </w:rPr>
        <w:fldChar w:fldCharType="separate"/>
      </w:r>
      <w:r w:rsidR="009B66E0">
        <w:rPr>
          <w:rFonts w:ascii="Times New Roman" w:hAnsi="Times New Roman" w:cs="Times New Roman"/>
        </w:rPr>
        <w:t>[1]</w:t>
      </w:r>
      <w:r w:rsidR="009B66E0">
        <w:rPr>
          <w:rFonts w:ascii="Times New Roman" w:hAnsi="Times New Roman" w:cs="Times New Roman"/>
        </w:rPr>
        <w:fldChar w:fldCharType="end"/>
      </w:r>
      <w:r w:rsidR="009B66E0">
        <w:rPr>
          <w:rFonts w:ascii="Times New Roman" w:hAnsi="Times New Roman" w:cs="Times New Roman"/>
        </w:rPr>
        <w:t xml:space="preserve">. In this contribution we discuss type 1 and type 2 channel access, resource allocation and evaluation of SL-U and </w:t>
      </w:r>
      <w:proofErr w:type="spellStart"/>
      <w:r w:rsidR="009B66E0">
        <w:rPr>
          <w:rFonts w:ascii="Times New Roman" w:hAnsi="Times New Roman" w:cs="Times New Roman"/>
        </w:rPr>
        <w:t>WiFi</w:t>
      </w:r>
      <w:proofErr w:type="spellEnd"/>
      <w:r w:rsidR="009B66E0">
        <w:rPr>
          <w:rFonts w:ascii="Times New Roman" w:hAnsi="Times New Roman" w:cs="Times New Roman"/>
        </w:rPr>
        <w:t xml:space="preserve"> coexistence.</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0168FB43" w14:textId="7A37D0BC" w:rsidR="00C31116" w:rsidRDefault="00B14BB0" w:rsidP="00302BF6">
      <w:pPr>
        <w:pStyle w:val="Heading2"/>
      </w:pPr>
      <w:r>
        <w:t xml:space="preserve">Type 1 and Type 2 </w:t>
      </w:r>
      <w:r w:rsidR="006E21CB">
        <w:t xml:space="preserve">channel access </w:t>
      </w:r>
      <w:r w:rsidR="00CE5490">
        <w:t>procedures</w:t>
      </w:r>
    </w:p>
    <w:p w14:paraId="4C3BAE8C" w14:textId="45650044" w:rsidR="00FA4C36" w:rsidRDefault="00FA4C36" w:rsidP="00F72173">
      <w:pPr>
        <w:rPr>
          <w:rFonts w:ascii="Times New Roman" w:hAnsi="Times New Roman" w:cs="Times New Roman"/>
          <w:lang w:val="en-GB" w:eastAsia="zh-CN"/>
        </w:rPr>
      </w:pPr>
      <w:r w:rsidRPr="00FA4C36">
        <w:rPr>
          <w:rFonts w:ascii="Times New Roman" w:hAnsi="Times New Roman" w:cs="Times New Roman"/>
          <w:u w:val="single"/>
          <w:lang w:val="en-GB" w:eastAsia="zh-CN"/>
        </w:rPr>
        <w:t>Type 1 channel access</w:t>
      </w:r>
      <w:r>
        <w:rPr>
          <w:rFonts w:ascii="Times New Roman" w:hAnsi="Times New Roman" w:cs="Times New Roman"/>
          <w:lang w:val="en-GB" w:eastAsia="zh-CN"/>
        </w:rPr>
        <w:t>:</w:t>
      </w:r>
    </w:p>
    <w:p w14:paraId="4CF72BEF" w14:textId="2BB19B04" w:rsidR="00F72173" w:rsidRPr="002204A3" w:rsidRDefault="002204A3" w:rsidP="00F72173">
      <w:pPr>
        <w:rPr>
          <w:rFonts w:ascii="Times New Roman" w:hAnsi="Times New Roman" w:cs="Times New Roman"/>
          <w:lang w:val="en-GB" w:eastAsia="zh-CN"/>
        </w:rPr>
      </w:pPr>
      <w:r w:rsidRPr="002204A3">
        <w:rPr>
          <w:rFonts w:ascii="Times New Roman" w:hAnsi="Times New Roman" w:cs="Times New Roman"/>
          <w:lang w:val="en-GB" w:eastAsia="zh-CN"/>
        </w:rPr>
        <w:t xml:space="preserve">In the </w:t>
      </w:r>
      <w:r>
        <w:rPr>
          <w:rFonts w:ascii="Times New Roman" w:hAnsi="Times New Roman" w:cs="Times New Roman"/>
          <w:lang w:val="en-GB" w:eastAsia="zh-CN"/>
        </w:rPr>
        <w:t>RAN1</w:t>
      </w:r>
      <w:r w:rsidR="009B66E0">
        <w:rPr>
          <w:rFonts w:ascii="Times New Roman" w:hAnsi="Times New Roman" w:cs="Times New Roman"/>
          <w:lang w:val="en-GB" w:eastAsia="zh-CN"/>
        </w:rPr>
        <w:t>#109e</w:t>
      </w:r>
      <w:r>
        <w:rPr>
          <w:rFonts w:ascii="Times New Roman" w:hAnsi="Times New Roman" w:cs="Times New Roman"/>
          <w:lang w:val="en-GB" w:eastAsia="zh-CN"/>
        </w:rPr>
        <w:t xml:space="preserve"> meeting, channel access procedures for </w:t>
      </w:r>
      <w:proofErr w:type="spellStart"/>
      <w:r>
        <w:rPr>
          <w:rFonts w:ascii="Times New Roman" w:hAnsi="Times New Roman" w:cs="Times New Roman"/>
          <w:lang w:val="en-GB" w:eastAsia="zh-CN"/>
        </w:rPr>
        <w:t>sidelink</w:t>
      </w:r>
      <w:proofErr w:type="spellEnd"/>
      <w:r>
        <w:rPr>
          <w:rFonts w:ascii="Times New Roman" w:hAnsi="Times New Roman" w:cs="Times New Roman"/>
          <w:lang w:val="en-GB" w:eastAsia="zh-CN"/>
        </w:rPr>
        <w:t xml:space="preserve"> unlicensed were discussed. </w:t>
      </w:r>
      <w:r w:rsidR="00033DC6">
        <w:rPr>
          <w:rFonts w:ascii="Times New Roman" w:hAnsi="Times New Roman" w:cs="Times New Roman"/>
          <w:lang w:val="en-GB" w:eastAsia="zh-CN"/>
        </w:rPr>
        <w:t>Most companies have similar view that RAN1 should</w:t>
      </w:r>
      <w:r w:rsidR="00486747">
        <w:rPr>
          <w:rFonts w:ascii="Times New Roman" w:hAnsi="Times New Roman" w:cs="Times New Roman"/>
          <w:lang w:val="en-GB" w:eastAsia="zh-CN"/>
        </w:rPr>
        <w:t xml:space="preserve"> focus on</w:t>
      </w:r>
      <w:r>
        <w:rPr>
          <w:rFonts w:ascii="Times New Roman" w:hAnsi="Times New Roman" w:cs="Times New Roman"/>
          <w:lang w:val="en-GB" w:eastAsia="zh-CN"/>
        </w:rPr>
        <w:t xml:space="preserve"> </w:t>
      </w:r>
      <w:r w:rsidR="00FC4008">
        <w:rPr>
          <w:rFonts w:ascii="Times New Roman" w:hAnsi="Times New Roman" w:cs="Times New Roman"/>
          <w:lang w:val="en-GB" w:eastAsia="zh-CN"/>
        </w:rPr>
        <w:t xml:space="preserve">dynamic </w:t>
      </w:r>
      <w:r w:rsidR="00486747">
        <w:rPr>
          <w:rFonts w:ascii="Times New Roman" w:hAnsi="Times New Roman" w:cs="Times New Roman"/>
          <w:lang w:val="en-GB" w:eastAsia="zh-CN"/>
        </w:rPr>
        <w:t>channel access before discussing the semi-static channel access. T</w:t>
      </w:r>
      <w:r>
        <w:rPr>
          <w:rFonts w:ascii="Times New Roman" w:hAnsi="Times New Roman" w:cs="Times New Roman"/>
          <w:lang w:val="en-GB" w:eastAsia="zh-CN"/>
        </w:rPr>
        <w:t>he following was agreed on the</w:t>
      </w:r>
      <w:r w:rsidR="00486747">
        <w:rPr>
          <w:rFonts w:ascii="Times New Roman" w:hAnsi="Times New Roman" w:cs="Times New Roman"/>
          <w:lang w:val="en-GB" w:eastAsia="zh-CN"/>
        </w:rPr>
        <w:t xml:space="preserve"> different types of LBE channel access:</w:t>
      </w:r>
      <w:r>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F72173" w14:paraId="11C482F8" w14:textId="77777777" w:rsidTr="00F72173">
        <w:tc>
          <w:tcPr>
            <w:tcW w:w="9629" w:type="dxa"/>
          </w:tcPr>
          <w:p w14:paraId="67A875B6" w14:textId="77777777" w:rsidR="009E4D72" w:rsidRPr="009E4D72" w:rsidRDefault="009E4D72" w:rsidP="009E4D72">
            <w:pPr>
              <w:autoSpaceDE w:val="0"/>
              <w:autoSpaceDN w:val="0"/>
              <w:jc w:val="both"/>
              <w:rPr>
                <w:rFonts w:ascii="Times New Roman" w:hAnsi="Times New Roman" w:cs="Times New Roman"/>
                <w:b/>
                <w:bCs/>
              </w:rPr>
            </w:pPr>
            <w:r w:rsidRPr="009E4D72">
              <w:rPr>
                <w:rFonts w:ascii="Times New Roman" w:hAnsi="Times New Roman" w:cs="Times New Roman"/>
                <w:b/>
                <w:bCs/>
                <w:highlight w:val="green"/>
              </w:rPr>
              <w:t>Agreement</w:t>
            </w:r>
          </w:p>
          <w:p w14:paraId="44B8C49F" w14:textId="77777777" w:rsidR="009E4D72" w:rsidRPr="009E4D72" w:rsidRDefault="009E4D72" w:rsidP="009E4D72">
            <w:pPr>
              <w:autoSpaceDE w:val="0"/>
              <w:autoSpaceDN w:val="0"/>
              <w:jc w:val="both"/>
              <w:rPr>
                <w:rFonts w:ascii="Times New Roman" w:hAnsi="Times New Roman" w:cs="Times New Roman"/>
              </w:rPr>
            </w:pPr>
            <w:r w:rsidRPr="009E4D72">
              <w:rPr>
                <w:rFonts w:ascii="Times New Roman" w:hAnsi="Times New Roman" w:cs="Times New Roman"/>
              </w:rPr>
              <w:t xml:space="preserve">Type 1 and Type 2 (2A/2B/2C) channel access </w:t>
            </w:r>
            <w:r w:rsidRPr="009E4D72">
              <w:rPr>
                <w:rFonts w:ascii="Times New Roman" w:hAnsi="Times New Roman" w:cs="Times New Roman"/>
                <w:color w:val="000000"/>
              </w:rPr>
              <w:t>procedures</w:t>
            </w:r>
            <w:r w:rsidRPr="009E4D72">
              <w:rPr>
                <w:rFonts w:ascii="Times New Roman" w:hAnsi="Times New Roman" w:cs="Times New Roman"/>
              </w:rPr>
              <w:t xml:space="preserve">, transmission gap and LBT sensing idle time requirements specified in TS37.213 for NR-U are taken as baseline for NR </w:t>
            </w:r>
            <w:proofErr w:type="spellStart"/>
            <w:r w:rsidRPr="009E4D72">
              <w:rPr>
                <w:rFonts w:ascii="Times New Roman" w:hAnsi="Times New Roman" w:cs="Times New Roman"/>
              </w:rPr>
              <w:t>sidelink</w:t>
            </w:r>
            <w:proofErr w:type="spellEnd"/>
            <w:r w:rsidRPr="009E4D72">
              <w:rPr>
                <w:rFonts w:ascii="Times New Roman" w:hAnsi="Times New Roman" w:cs="Times New Roman"/>
              </w:rPr>
              <w:t xml:space="preserve"> operation in a shared channel.</w:t>
            </w:r>
          </w:p>
          <w:p w14:paraId="7F5BEB1D" w14:textId="77777777" w:rsidR="009E4D72" w:rsidRPr="009E4D72" w:rsidRDefault="009E4D72" w:rsidP="009E4D72">
            <w:pPr>
              <w:pStyle w:val="ListParagraph"/>
              <w:numPr>
                <w:ilvl w:val="0"/>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FFS conditions for the actual channel access type(s) used for each SL channel and signal transmitted, and based on COT sharing conditions (if supported)</w:t>
            </w:r>
          </w:p>
          <w:p w14:paraId="0457B232" w14:textId="77777777" w:rsidR="009E4D72" w:rsidRPr="009E4D72" w:rsidRDefault="009E4D72" w:rsidP="009E4D72">
            <w:pPr>
              <w:pStyle w:val="ListParagraph"/>
              <w:numPr>
                <w:ilvl w:val="0"/>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 xml:space="preserve">FFS whether UL CAPC or DL CAPC or both should be used as the baseline, </w:t>
            </w:r>
          </w:p>
          <w:p w14:paraId="335BE8FA" w14:textId="77777777" w:rsidR="009E4D72" w:rsidRPr="009E4D72" w:rsidRDefault="009E4D72" w:rsidP="009E4D72">
            <w:pPr>
              <w:pStyle w:val="ListParagraph"/>
              <w:numPr>
                <w:ilvl w:val="1"/>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FFS how the channel access priority classes apply to each SL channel and signal</w:t>
            </w:r>
          </w:p>
          <w:p w14:paraId="441C967F" w14:textId="77777777" w:rsidR="00F72173" w:rsidRDefault="009E4D72" w:rsidP="00F72173">
            <w:pPr>
              <w:pStyle w:val="ListParagraph"/>
              <w:numPr>
                <w:ilvl w:val="1"/>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 xml:space="preserve">FFS </w:t>
            </w:r>
            <w:proofErr w:type="spellStart"/>
            <w:r w:rsidRPr="009E4D72">
              <w:rPr>
                <w:rFonts w:ascii="Times New Roman" w:hAnsi="Times New Roman" w:cs="Times New Roman"/>
              </w:rPr>
              <w:t>sidelink</w:t>
            </w:r>
            <w:proofErr w:type="spellEnd"/>
            <w:r w:rsidRPr="009E4D72">
              <w:rPr>
                <w:rFonts w:ascii="Times New Roman" w:hAnsi="Times New Roman" w:cs="Times New Roman"/>
              </w:rPr>
              <w:t xml:space="preserve"> priority levels (PQI or L1 priority), channel and signal mapping to the 4 channel access priority classes. The discussion may involve other WGs.</w:t>
            </w:r>
          </w:p>
          <w:p w14:paraId="777D020C" w14:textId="6625683B" w:rsidR="009A3A6F" w:rsidRPr="009E4D72" w:rsidRDefault="009A3A6F" w:rsidP="009A3A6F">
            <w:pPr>
              <w:pStyle w:val="ListParagraph"/>
              <w:autoSpaceDE w:val="0"/>
              <w:autoSpaceDN w:val="0"/>
              <w:spacing w:after="0" w:line="240" w:lineRule="auto"/>
              <w:ind w:left="1440"/>
              <w:jc w:val="both"/>
              <w:rPr>
                <w:rFonts w:ascii="Times New Roman" w:hAnsi="Times New Roman" w:cs="Times New Roman"/>
              </w:rPr>
            </w:pPr>
          </w:p>
        </w:tc>
      </w:tr>
    </w:tbl>
    <w:p w14:paraId="25298E88" w14:textId="3F89540A" w:rsidR="0074079B" w:rsidRPr="0074079B" w:rsidRDefault="00033DC6" w:rsidP="0074079B">
      <w:pPr>
        <w:rPr>
          <w:rFonts w:ascii="Times New Roman" w:hAnsi="Times New Roman" w:cs="Times New Roman"/>
          <w:lang w:val="en-GB" w:eastAsia="zh-CN"/>
        </w:rPr>
      </w:pPr>
      <w:r w:rsidRPr="0074079B">
        <w:rPr>
          <w:rFonts w:ascii="Times New Roman" w:hAnsi="Times New Roman" w:cs="Times New Roman"/>
          <w:lang w:val="en-GB" w:eastAsia="zh-CN"/>
        </w:rPr>
        <w:t>Type 1 channel access is used when the UE initiate its own COT and can use 4 channel access priority classes depending on the transmission</w:t>
      </w:r>
      <w:r w:rsidR="0074079B">
        <w:rPr>
          <w:rFonts w:ascii="Times New Roman" w:hAnsi="Times New Roman" w:cs="Times New Roman"/>
          <w:lang w:val="en-GB" w:eastAsia="zh-CN"/>
        </w:rPr>
        <w:t xml:space="preserve"> characteristics</w:t>
      </w:r>
      <w:r w:rsidRPr="0074079B">
        <w:rPr>
          <w:rFonts w:ascii="Times New Roman" w:hAnsi="Times New Roman" w:cs="Times New Roman"/>
          <w:lang w:val="en-GB" w:eastAsia="zh-CN"/>
        </w:rPr>
        <w:t>.</w:t>
      </w:r>
      <w:r w:rsidR="0074079B">
        <w:rPr>
          <w:rFonts w:ascii="Times New Roman" w:hAnsi="Times New Roman" w:cs="Times New Roman"/>
          <w:lang w:val="en-GB" w:eastAsia="zh-CN"/>
        </w:rPr>
        <w:t xml:space="preserve"> The UE selects a random number of additional sensing slots uniformly distributed between 0 and the </w:t>
      </w:r>
      <w:r w:rsidR="00430FDB">
        <w:rPr>
          <w:rFonts w:ascii="Times New Roman" w:hAnsi="Times New Roman" w:cs="Times New Roman"/>
          <w:lang w:val="en-GB" w:eastAsia="zh-CN"/>
        </w:rPr>
        <w:t>CW</w:t>
      </w:r>
      <w:r w:rsidR="009A3A6F">
        <w:rPr>
          <w:rFonts w:ascii="Times New Roman" w:hAnsi="Times New Roman" w:cs="Times New Roman"/>
          <w:lang w:val="en-GB" w:eastAsia="zh-CN"/>
        </w:rPr>
        <w:t>, where CW is depending on</w:t>
      </w:r>
      <w:r w:rsidR="0074079B">
        <w:rPr>
          <w:rFonts w:ascii="Times New Roman" w:hAnsi="Times New Roman" w:cs="Times New Roman"/>
          <w:lang w:val="en-GB" w:eastAsia="zh-CN"/>
        </w:rPr>
        <w:t xml:space="preserve"> the CAPC value.</w:t>
      </w:r>
      <w:r w:rsidR="0074079B" w:rsidRPr="0074079B">
        <w:rPr>
          <w:rFonts w:ascii="Times New Roman" w:hAnsi="Times New Roman" w:cs="Times New Roman"/>
          <w:lang w:val="en-GB" w:eastAsia="zh-CN"/>
        </w:rPr>
        <w:t xml:space="preserve"> One of the FFS points is about which CAPC table from the existing specification should be used for Type 1 </w:t>
      </w:r>
      <w:proofErr w:type="spellStart"/>
      <w:r w:rsidR="0074079B" w:rsidRPr="0074079B">
        <w:rPr>
          <w:rFonts w:ascii="Times New Roman" w:hAnsi="Times New Roman" w:cs="Times New Roman"/>
          <w:lang w:val="en-GB" w:eastAsia="zh-CN"/>
        </w:rPr>
        <w:t>sildelink</w:t>
      </w:r>
      <w:proofErr w:type="spellEnd"/>
      <w:r w:rsidR="0074079B" w:rsidRPr="0074079B">
        <w:rPr>
          <w:rFonts w:ascii="Times New Roman" w:hAnsi="Times New Roman" w:cs="Times New Roman"/>
          <w:lang w:val="en-GB" w:eastAsia="zh-CN"/>
        </w:rPr>
        <w:t xml:space="preserve"> unlicensed channel access. We think that using DL CAPC table for SL U can give a slight advantage to </w:t>
      </w:r>
      <w:proofErr w:type="spellStart"/>
      <w:r w:rsidR="0074079B" w:rsidRPr="0074079B">
        <w:rPr>
          <w:rFonts w:ascii="Times New Roman" w:hAnsi="Times New Roman" w:cs="Times New Roman"/>
          <w:lang w:val="en-GB" w:eastAsia="zh-CN"/>
        </w:rPr>
        <w:t>sidelink</w:t>
      </w:r>
      <w:proofErr w:type="spellEnd"/>
      <w:r w:rsidR="0074079B" w:rsidRPr="0074079B">
        <w:rPr>
          <w:rFonts w:ascii="Times New Roman" w:hAnsi="Times New Roman" w:cs="Times New Roman"/>
          <w:lang w:val="en-GB" w:eastAsia="zh-CN"/>
        </w:rPr>
        <w:t xml:space="preserve"> UEs over NR U UEs. Based on the values of UL CAPC and DL CAPC tables in the TS 37.213, UL CAPC table have larger values of the allowed contention window sizes compared to the values of DL CAPC table for the same priority. For example, for DL CAPC=3, the set of allowed are {15,31,63} while for UL CAPC=3, the set of allowed are {15,31,63,127,255,511,1023}.</w:t>
      </w:r>
      <w:r w:rsidR="009A3A6F">
        <w:rPr>
          <w:rFonts w:ascii="Times New Roman" w:hAnsi="Times New Roman" w:cs="Times New Roman"/>
          <w:lang w:val="en-GB" w:eastAsia="zh-CN"/>
        </w:rPr>
        <w:t xml:space="preserve"> Note that</w:t>
      </w:r>
      <w:r w:rsidR="0074079B" w:rsidRPr="0074079B">
        <w:rPr>
          <w:rFonts w:ascii="Times New Roman" w:hAnsi="Times New Roman" w:cs="Times New Roman"/>
          <w:lang w:val="en-GB" w:eastAsia="zh-CN"/>
        </w:rPr>
        <w:t xml:space="preserve"> </w:t>
      </w:r>
      <w:r w:rsidR="009A3A6F">
        <w:rPr>
          <w:rFonts w:ascii="Times New Roman" w:hAnsi="Times New Roman" w:cs="Times New Roman"/>
          <w:lang w:val="en-GB" w:eastAsia="zh-CN"/>
        </w:rPr>
        <w:t>t</w:t>
      </w:r>
      <w:r w:rsidR="0074079B" w:rsidRPr="0074079B">
        <w:rPr>
          <w:rFonts w:ascii="Times New Roman" w:hAnsi="Times New Roman" w:cs="Times New Roman"/>
          <w:lang w:val="en-GB" w:eastAsia="zh-CN"/>
        </w:rPr>
        <w:t>he set of allowed CW is used in the CW</w:t>
      </w:r>
      <w:r w:rsidR="0074079B">
        <w:rPr>
          <w:rFonts w:ascii="Times New Roman" w:hAnsi="Times New Roman" w:cs="Times New Roman"/>
          <w:lang w:val="en-GB" w:eastAsia="zh-CN"/>
        </w:rPr>
        <w:t xml:space="preserve"> size</w:t>
      </w:r>
      <w:r w:rsidR="0074079B" w:rsidRPr="0074079B">
        <w:rPr>
          <w:rFonts w:ascii="Times New Roman" w:hAnsi="Times New Roman" w:cs="Times New Roman"/>
          <w:lang w:val="en-GB" w:eastAsia="zh-CN"/>
        </w:rPr>
        <w:t xml:space="preserve"> adjustment procedure, where CW is increased to the next allowed value under some conditions. </w:t>
      </w:r>
      <w:r w:rsidR="006E2F3C">
        <w:rPr>
          <w:rFonts w:ascii="Times New Roman" w:hAnsi="Times New Roman" w:cs="Times New Roman"/>
          <w:lang w:val="en-GB" w:eastAsia="zh-CN"/>
        </w:rPr>
        <w:lastRenderedPageBreak/>
        <w:t>Larger</w:t>
      </w:r>
      <w:r w:rsidR="0074079B" w:rsidRPr="0074079B">
        <w:rPr>
          <w:rFonts w:ascii="Times New Roman" w:hAnsi="Times New Roman" w:cs="Times New Roman"/>
          <w:lang w:val="en-GB" w:eastAsia="zh-CN"/>
        </w:rPr>
        <w:t xml:space="preserve"> values of CW implies that the channel</w:t>
      </w:r>
      <w:r w:rsidR="009A3A6F">
        <w:rPr>
          <w:rFonts w:ascii="Times New Roman" w:hAnsi="Times New Roman" w:cs="Times New Roman"/>
          <w:lang w:val="en-GB" w:eastAsia="zh-CN"/>
        </w:rPr>
        <w:t xml:space="preserve"> access</w:t>
      </w:r>
      <w:r w:rsidR="0074079B" w:rsidRPr="0074079B">
        <w:rPr>
          <w:rFonts w:ascii="Times New Roman" w:hAnsi="Times New Roman" w:cs="Times New Roman"/>
          <w:lang w:val="en-GB" w:eastAsia="zh-CN"/>
        </w:rPr>
        <w:t xml:space="preserve"> will take longer time. We therefore propose the following:</w:t>
      </w:r>
    </w:p>
    <w:p w14:paraId="1DC41E17" w14:textId="4FA73D3F" w:rsidR="003D385E" w:rsidRPr="003D385E" w:rsidRDefault="0074079B" w:rsidP="003D385E">
      <w:pPr>
        <w:pStyle w:val="3GPPText"/>
        <w:rPr>
          <w:rFonts w:eastAsiaTheme="minorEastAsia"/>
          <w:i/>
          <w:szCs w:val="22"/>
        </w:rPr>
      </w:pPr>
      <w:r w:rsidRPr="00144D39">
        <w:rPr>
          <w:rFonts w:eastAsiaTheme="minorEastAsia"/>
          <w:b/>
          <w:bCs/>
          <w:i/>
          <w:szCs w:val="22"/>
          <w:u w:val="single"/>
        </w:rPr>
        <w:t>Proposal</w:t>
      </w:r>
      <w:r w:rsidR="00265A5A">
        <w:rPr>
          <w:rFonts w:eastAsiaTheme="minorEastAsia"/>
          <w:b/>
          <w:bCs/>
          <w:i/>
          <w:szCs w:val="22"/>
          <w:u w:val="single"/>
        </w:rPr>
        <w:t xml:space="preserve"> 1</w:t>
      </w:r>
      <w:r w:rsidRPr="00144D39">
        <w:rPr>
          <w:rFonts w:eastAsiaTheme="minorEastAsia"/>
          <w:i/>
          <w:szCs w:val="22"/>
        </w:rPr>
        <w:t>:</w:t>
      </w:r>
      <w:r>
        <w:rPr>
          <w:rFonts w:eastAsiaTheme="minorEastAsia"/>
          <w:i/>
          <w:szCs w:val="22"/>
        </w:rPr>
        <w:t xml:space="preserve"> UL CAPC table is re-used for Type 1 SL U channel access mechanism </w:t>
      </w:r>
    </w:p>
    <w:p w14:paraId="19C0F0F8" w14:textId="110EE55B" w:rsidR="00265A5A" w:rsidRDefault="00A17C7F" w:rsidP="00265A5A">
      <w:pPr>
        <w:pStyle w:val="3GPPText"/>
        <w:rPr>
          <w:lang w:val="en-GB" w:eastAsia="zh-CN"/>
        </w:rPr>
      </w:pPr>
      <w:r>
        <w:rPr>
          <w:lang w:val="en-GB" w:eastAsia="zh-CN"/>
        </w:rPr>
        <w:t xml:space="preserve">The CAPC value for a given grant </w:t>
      </w:r>
      <w:r w:rsidR="00616ECD">
        <w:rPr>
          <w:lang w:val="en-GB" w:eastAsia="zh-CN"/>
        </w:rPr>
        <w:t xml:space="preserve">can be indicated </w:t>
      </w:r>
      <w:r>
        <w:rPr>
          <w:lang w:val="en-GB" w:eastAsia="zh-CN"/>
        </w:rPr>
        <w:t xml:space="preserve">by the </w:t>
      </w:r>
      <w:proofErr w:type="spellStart"/>
      <w:r>
        <w:rPr>
          <w:lang w:val="en-GB" w:eastAsia="zh-CN"/>
        </w:rPr>
        <w:t>gNB</w:t>
      </w:r>
      <w:proofErr w:type="spellEnd"/>
      <w:r>
        <w:rPr>
          <w:lang w:val="en-GB" w:eastAsia="zh-CN"/>
        </w:rPr>
        <w:t xml:space="preserve"> for dynamic grant or the UE selects the CAPC based on the logical channels available for </w:t>
      </w:r>
      <w:r w:rsidR="00616ECD">
        <w:rPr>
          <w:lang w:val="en-GB" w:eastAsia="zh-CN"/>
        </w:rPr>
        <w:t xml:space="preserve">configured grant </w:t>
      </w:r>
      <w:r>
        <w:rPr>
          <w:lang w:val="en-GB" w:eastAsia="zh-CN"/>
        </w:rPr>
        <w:t>transmission.</w:t>
      </w:r>
      <w:r w:rsidR="00265A5A">
        <w:rPr>
          <w:lang w:val="en-GB" w:eastAsia="zh-CN"/>
        </w:rPr>
        <w:t xml:space="preserve"> In NR-U, the MAC layer specifies how the UE associates logical channels to certain CAPC value.</w:t>
      </w:r>
      <w:r>
        <w:rPr>
          <w:lang w:val="en-GB" w:eastAsia="zh-CN"/>
        </w:rPr>
        <w:t xml:space="preserve"> </w:t>
      </w:r>
      <w:r w:rsidRPr="00616ECD">
        <w:rPr>
          <w:lang w:val="en-GB" w:eastAsia="zh-CN"/>
        </w:rPr>
        <w:t xml:space="preserve">Similarly, </w:t>
      </w:r>
      <w:r w:rsidR="00265A5A">
        <w:rPr>
          <w:lang w:val="en-GB" w:eastAsia="zh-CN"/>
        </w:rPr>
        <w:t>RAN2</w:t>
      </w:r>
      <w:r w:rsidRPr="00616ECD">
        <w:rPr>
          <w:lang w:val="en-GB" w:eastAsia="zh-CN"/>
        </w:rPr>
        <w:t xml:space="preserve"> should specify how</w:t>
      </w:r>
      <w:r w:rsidR="00265A5A">
        <w:rPr>
          <w:lang w:val="en-GB" w:eastAsia="zh-CN"/>
        </w:rPr>
        <w:t xml:space="preserve"> CAPC values are associated with logical channel and the relation with</w:t>
      </w:r>
      <w:r w:rsidRPr="00616ECD">
        <w:rPr>
          <w:lang w:val="en-GB" w:eastAsia="zh-CN"/>
        </w:rPr>
        <w:t xml:space="preserve"> </w:t>
      </w:r>
      <w:proofErr w:type="spellStart"/>
      <w:r w:rsidR="00265A5A">
        <w:rPr>
          <w:lang w:val="en-GB" w:eastAsia="zh-CN"/>
        </w:rPr>
        <w:t>sidelink</w:t>
      </w:r>
      <w:proofErr w:type="spellEnd"/>
      <w:r w:rsidR="00514D30" w:rsidRPr="00616ECD">
        <w:rPr>
          <w:lang w:val="en-GB" w:eastAsia="zh-CN"/>
        </w:rPr>
        <w:t xml:space="preserve"> priority levels</w:t>
      </w:r>
      <w:r w:rsidR="00265A5A">
        <w:rPr>
          <w:lang w:val="en-GB" w:eastAsia="zh-CN"/>
        </w:rPr>
        <w:t>.</w:t>
      </w:r>
      <w:r w:rsidR="00514D30" w:rsidRPr="00616ECD">
        <w:rPr>
          <w:lang w:val="en-GB" w:eastAsia="zh-CN"/>
        </w:rPr>
        <w:t xml:space="preserve"> </w:t>
      </w:r>
    </w:p>
    <w:p w14:paraId="03819FE4" w14:textId="4C6DE6CE" w:rsidR="00A67A7E" w:rsidRPr="00FE7C7A" w:rsidRDefault="00A67A7E" w:rsidP="00265A5A">
      <w:pPr>
        <w:pStyle w:val="3GPPText"/>
        <w:rPr>
          <w:lang w:eastAsia="zh-CN"/>
        </w:rPr>
      </w:pPr>
      <w:r>
        <w:rPr>
          <w:rFonts w:eastAsiaTheme="minorEastAsia"/>
          <w:iCs/>
          <w:szCs w:val="22"/>
        </w:rPr>
        <w:t xml:space="preserve">Apart from </w:t>
      </w:r>
      <w:proofErr w:type="spellStart"/>
      <w:r>
        <w:rPr>
          <w:rFonts w:eastAsiaTheme="minorEastAsia"/>
          <w:iCs/>
          <w:szCs w:val="22"/>
        </w:rPr>
        <w:t>sidelink</w:t>
      </w:r>
      <w:proofErr w:type="spellEnd"/>
      <w:r>
        <w:rPr>
          <w:rFonts w:eastAsiaTheme="minorEastAsia"/>
          <w:iCs/>
          <w:szCs w:val="22"/>
        </w:rPr>
        <w:t xml:space="preserve"> priority level, we think that </w:t>
      </w:r>
      <w:r w:rsidRPr="00355075">
        <w:rPr>
          <w:rFonts w:eastAsiaTheme="minorEastAsia"/>
          <w:iCs/>
          <w:szCs w:val="22"/>
        </w:rPr>
        <w:t xml:space="preserve">CAPC selection can be impacted by </w:t>
      </w:r>
      <w:r>
        <w:rPr>
          <w:rFonts w:eastAsiaTheme="minorEastAsia"/>
          <w:iCs/>
          <w:szCs w:val="22"/>
        </w:rPr>
        <w:t xml:space="preserve">other factors. For example, the </w:t>
      </w:r>
      <w:r w:rsidRPr="00355075">
        <w:rPr>
          <w:rFonts w:eastAsiaTheme="minorEastAsia"/>
          <w:iCs/>
          <w:szCs w:val="22"/>
        </w:rPr>
        <w:t>cast type</w:t>
      </w:r>
      <w:r>
        <w:rPr>
          <w:rFonts w:eastAsiaTheme="minorEastAsia"/>
          <w:iCs/>
          <w:szCs w:val="22"/>
        </w:rPr>
        <w:t xml:space="preserve"> can be considered when selecting channel access priority class. The broadcast transmission can have higher channel access priority compared to unicast transmission with similar </w:t>
      </w:r>
      <w:proofErr w:type="spellStart"/>
      <w:r>
        <w:rPr>
          <w:rFonts w:eastAsiaTheme="minorEastAsia"/>
          <w:iCs/>
          <w:szCs w:val="22"/>
        </w:rPr>
        <w:t>sidelink</w:t>
      </w:r>
      <w:proofErr w:type="spellEnd"/>
      <w:r>
        <w:rPr>
          <w:rFonts w:eastAsiaTheme="minorEastAsia"/>
          <w:iCs/>
          <w:szCs w:val="22"/>
        </w:rPr>
        <w:t xml:space="preserve"> priority level. Another factor that can impact CAPC selection is resource allocation mode i.e., whether M</w:t>
      </w:r>
      <w:r w:rsidRPr="00355075">
        <w:rPr>
          <w:rFonts w:eastAsiaTheme="minorEastAsia"/>
          <w:iCs/>
          <w:szCs w:val="22"/>
        </w:rPr>
        <w:t>ode 1</w:t>
      </w:r>
      <w:r>
        <w:rPr>
          <w:rFonts w:eastAsiaTheme="minorEastAsia"/>
          <w:iCs/>
          <w:szCs w:val="22"/>
        </w:rPr>
        <w:t xml:space="preserve"> or M</w:t>
      </w:r>
      <w:r w:rsidRPr="00355075">
        <w:rPr>
          <w:rFonts w:eastAsiaTheme="minorEastAsia"/>
          <w:iCs/>
          <w:szCs w:val="22"/>
        </w:rPr>
        <w:t>ode 2</w:t>
      </w:r>
      <w:r>
        <w:rPr>
          <w:rFonts w:eastAsiaTheme="minorEastAsia"/>
          <w:iCs/>
          <w:szCs w:val="22"/>
        </w:rPr>
        <w:t xml:space="preserve"> is used. To some extent, similar differentiating is adopted in NR-U, where there are two different CAPC tables one for UL and one for DL transmissions.</w:t>
      </w:r>
    </w:p>
    <w:p w14:paraId="7B73BB69" w14:textId="41416434" w:rsidR="006716B2" w:rsidRPr="006716B2" w:rsidRDefault="006716B2" w:rsidP="00265A5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Pr>
          <w:rFonts w:eastAsiaTheme="minorEastAsia"/>
          <w:i/>
          <w:szCs w:val="22"/>
        </w:rPr>
        <w:t xml:space="preserve"> </w:t>
      </w:r>
      <w:r w:rsidRPr="00265A5A">
        <w:rPr>
          <w:rFonts w:eastAsiaTheme="minorEastAsia"/>
          <w:i/>
          <w:szCs w:val="22"/>
        </w:rPr>
        <w:t xml:space="preserve">It is up to RAN2 to determine the association between </w:t>
      </w:r>
      <w:proofErr w:type="spellStart"/>
      <w:r w:rsidRPr="00265A5A">
        <w:rPr>
          <w:rFonts w:eastAsiaTheme="minorEastAsia"/>
          <w:i/>
          <w:szCs w:val="22"/>
        </w:rPr>
        <w:t>sidelink</w:t>
      </w:r>
      <w:proofErr w:type="spellEnd"/>
      <w:r w:rsidRPr="00265A5A">
        <w:rPr>
          <w:rFonts w:eastAsiaTheme="minorEastAsia"/>
          <w:i/>
          <w:szCs w:val="22"/>
        </w:rPr>
        <w:t xml:space="preserve"> priority levels and CAPC values.</w:t>
      </w:r>
      <w:r>
        <w:rPr>
          <w:rFonts w:eastAsiaTheme="minorEastAsia"/>
          <w:i/>
          <w:szCs w:val="22"/>
        </w:rPr>
        <w:t xml:space="preserve">    </w:t>
      </w:r>
    </w:p>
    <w:p w14:paraId="58EE280A" w14:textId="77777777" w:rsidR="00256D5B" w:rsidRDefault="00256D5B" w:rsidP="00FA4C36">
      <w:pPr>
        <w:rPr>
          <w:rFonts w:ascii="Times New Roman" w:hAnsi="Times New Roman" w:cs="Times New Roman"/>
          <w:u w:val="single"/>
          <w:lang w:val="en-GB" w:eastAsia="zh-CN"/>
        </w:rPr>
      </w:pPr>
    </w:p>
    <w:p w14:paraId="7B9B2504" w14:textId="6A6C5462" w:rsidR="00C9500D" w:rsidRPr="00FA4C36" w:rsidRDefault="00FA4C36" w:rsidP="00FA4C36">
      <w:pPr>
        <w:rPr>
          <w:rFonts w:ascii="Times New Roman" w:hAnsi="Times New Roman" w:cs="Times New Roman"/>
          <w:lang w:val="en-GB" w:eastAsia="zh-CN"/>
        </w:rPr>
      </w:pPr>
      <w:r w:rsidRPr="00FA4C36">
        <w:rPr>
          <w:rFonts w:ascii="Times New Roman" w:hAnsi="Times New Roman" w:cs="Times New Roman"/>
          <w:u w:val="single"/>
          <w:lang w:val="en-GB" w:eastAsia="zh-CN"/>
        </w:rPr>
        <w:t xml:space="preserve">Type </w:t>
      </w:r>
      <w:r>
        <w:rPr>
          <w:rFonts w:ascii="Times New Roman" w:hAnsi="Times New Roman" w:cs="Times New Roman"/>
          <w:u w:val="single"/>
          <w:lang w:val="en-GB" w:eastAsia="zh-CN"/>
        </w:rPr>
        <w:t>2</w:t>
      </w:r>
      <w:r w:rsidRPr="00FA4C36">
        <w:rPr>
          <w:rFonts w:ascii="Times New Roman" w:hAnsi="Times New Roman" w:cs="Times New Roman"/>
          <w:u w:val="single"/>
          <w:lang w:val="en-GB" w:eastAsia="zh-CN"/>
        </w:rPr>
        <w:t xml:space="preserve"> channel access</w:t>
      </w:r>
      <w:r>
        <w:rPr>
          <w:rFonts w:ascii="Times New Roman" w:hAnsi="Times New Roman" w:cs="Times New Roman"/>
          <w:lang w:val="en-GB" w:eastAsia="zh-CN"/>
        </w:rPr>
        <w:t>:</w:t>
      </w:r>
    </w:p>
    <w:p w14:paraId="151079AF" w14:textId="7EC0E201" w:rsidR="009B66E0" w:rsidRDefault="00D40830" w:rsidP="00D40830">
      <w:pPr>
        <w:pStyle w:val="3GPPText"/>
        <w:rPr>
          <w:lang w:val="en-GB" w:eastAsia="zh-CN"/>
        </w:rPr>
      </w:pPr>
      <w:r>
        <w:rPr>
          <w:lang w:val="en-GB" w:eastAsia="zh-CN"/>
        </w:rPr>
        <w:t xml:space="preserve">With </w:t>
      </w:r>
      <w:r w:rsidRPr="0074079B">
        <w:rPr>
          <w:lang w:val="en-GB" w:eastAsia="zh-CN"/>
        </w:rPr>
        <w:t xml:space="preserve">Type </w:t>
      </w:r>
      <w:r>
        <w:rPr>
          <w:lang w:val="en-GB" w:eastAsia="zh-CN"/>
        </w:rPr>
        <w:t>2 channel access procedure, the UE sense</w:t>
      </w:r>
      <w:r w:rsidR="006716B2">
        <w:rPr>
          <w:lang w:val="en-GB" w:eastAsia="zh-CN"/>
        </w:rPr>
        <w:t>s</w:t>
      </w:r>
      <w:r>
        <w:rPr>
          <w:lang w:val="en-GB" w:eastAsia="zh-CN"/>
        </w:rPr>
        <w:t xml:space="preserve"> the channel for a fixed duration for Type 2A/2B to determine if the channel is busy or not before it can transmit. For Type 2C, the UE does not sense the channel at all and transmits immediately. </w:t>
      </w:r>
      <w:r w:rsidR="009B66E0">
        <w:rPr>
          <w:lang w:val="en-GB" w:eastAsia="zh-CN"/>
        </w:rPr>
        <w:t xml:space="preserve"> In the last RAN1 meeting, the following were agreed: </w:t>
      </w:r>
    </w:p>
    <w:p w14:paraId="5AF495EA" w14:textId="74280A7F" w:rsidR="009B66E0" w:rsidRDefault="009B66E0" w:rsidP="00D40830">
      <w:pPr>
        <w:pStyle w:val="3GPPText"/>
        <w:rPr>
          <w:lang w:val="en-GB" w:eastAsia="zh-CN"/>
        </w:rPr>
      </w:pP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6E201AE3" w14:textId="77777777" w:rsidR="009B66E0" w:rsidRPr="008673D4" w:rsidRDefault="009B66E0" w:rsidP="009B66E0">
            <w:pPr>
              <w:autoSpaceDE w:val="0"/>
              <w:autoSpaceDN w:val="0"/>
              <w:jc w:val="both"/>
              <w:rPr>
                <w:rFonts w:ascii="Times New Roman" w:hAnsi="Times New Roman"/>
                <w:szCs w:val="20"/>
              </w:rPr>
            </w:pPr>
            <w:r w:rsidRPr="008673D4">
              <w:rPr>
                <w:rFonts w:ascii="Times New Roman" w:hAnsi="Times New Roman"/>
                <w:szCs w:val="20"/>
                <w:highlight w:val="green"/>
              </w:rPr>
              <w:t>Agreement</w:t>
            </w:r>
          </w:p>
          <w:p w14:paraId="60B4600A" w14:textId="77777777" w:rsidR="009B66E0" w:rsidRPr="008673D4" w:rsidRDefault="009B66E0" w:rsidP="009B66E0">
            <w:pPr>
              <w:numPr>
                <w:ilvl w:val="0"/>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Type 2A/2B/2C SL channel access procedures</w:t>
            </w:r>
          </w:p>
          <w:p w14:paraId="02D54278" w14:textId="77777777" w:rsidR="009B66E0" w:rsidRPr="008673D4" w:rsidRDefault="009B66E0" w:rsidP="009B66E0">
            <w:pPr>
              <w:numPr>
                <w:ilvl w:val="1"/>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Type 2A channel access procedure is applicable to the following case:</w:t>
            </w:r>
          </w:p>
          <w:p w14:paraId="4A63991C"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for a gap ≥ 25μs in a shared channel occupancy</w:t>
            </w:r>
          </w:p>
          <w:p w14:paraId="69F5A4C2"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FFS any other transmission by a UE (e.g., other than COT sharing)</w:t>
            </w:r>
          </w:p>
          <w:p w14:paraId="0FBE924D"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 xml:space="preserve">FFS whether Type 2A is used also for the case of short control </w:t>
            </w:r>
            <w:proofErr w:type="spellStart"/>
            <w:r w:rsidRPr="008673D4">
              <w:rPr>
                <w:rFonts w:ascii="Times New Roman" w:hAnsi="Times New Roman"/>
                <w:szCs w:val="20"/>
                <w:lang w:eastAsia="x-none"/>
              </w:rPr>
              <w:t>signalling</w:t>
            </w:r>
            <w:proofErr w:type="spellEnd"/>
            <w:r w:rsidRPr="008673D4">
              <w:rPr>
                <w:rFonts w:ascii="Times New Roman" w:hAnsi="Times New Roman"/>
                <w:szCs w:val="20"/>
                <w:lang w:eastAsia="x-none"/>
              </w:rPr>
              <w:t xml:space="preserve"> transmission</w:t>
            </w:r>
          </w:p>
          <w:p w14:paraId="1CFF5610" w14:textId="77777777" w:rsidR="009B66E0" w:rsidRPr="008673D4" w:rsidRDefault="009B66E0" w:rsidP="009B66E0">
            <w:pPr>
              <w:numPr>
                <w:ilvl w:val="1"/>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Type 2B channel access procedure is applicable to the following case:</w:t>
            </w:r>
          </w:p>
          <w:p w14:paraId="0A955F3C"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at least when the gap is 16μs in a shared channel occupancy</w:t>
            </w:r>
          </w:p>
          <w:p w14:paraId="1F7335D9"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FFS the case when the gap is between 16 and 25us</w:t>
            </w:r>
          </w:p>
          <w:p w14:paraId="21E59063"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FFS any other transmission by a UE (e.g., other than COT sharing)</w:t>
            </w:r>
          </w:p>
          <w:p w14:paraId="7EE0F589" w14:textId="77777777" w:rsidR="009B66E0" w:rsidRPr="008673D4" w:rsidRDefault="009B66E0" w:rsidP="009B66E0">
            <w:pPr>
              <w:numPr>
                <w:ilvl w:val="1"/>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Type 2C channel access procedure is applicable to the following case:</w:t>
            </w:r>
          </w:p>
          <w:p w14:paraId="1738853A"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for a gap ≤ 16μs in a shared channel occupancy and the duration of the corresponding transmission is at most 584us.</w:t>
            </w:r>
          </w:p>
          <w:p w14:paraId="6E5BD0AB"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FFS any other transmission by a UE (e.g., other than COT sharing)</w:t>
            </w:r>
          </w:p>
          <w:p w14:paraId="53611EB7" w14:textId="77777777" w:rsidR="009B66E0" w:rsidRPr="008673D4" w:rsidRDefault="009B66E0" w:rsidP="009B66E0">
            <w:pPr>
              <w:numPr>
                <w:ilvl w:val="2"/>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 xml:space="preserve">FFS whether Type 2C is used also for the case of short control </w:t>
            </w:r>
            <w:proofErr w:type="spellStart"/>
            <w:r w:rsidRPr="008673D4">
              <w:rPr>
                <w:rFonts w:ascii="Times New Roman" w:hAnsi="Times New Roman"/>
                <w:szCs w:val="20"/>
                <w:lang w:eastAsia="x-none"/>
              </w:rPr>
              <w:t>signalling</w:t>
            </w:r>
            <w:proofErr w:type="spellEnd"/>
            <w:r w:rsidRPr="008673D4">
              <w:rPr>
                <w:rFonts w:ascii="Times New Roman" w:hAnsi="Times New Roman"/>
                <w:szCs w:val="20"/>
                <w:lang w:eastAsia="x-none"/>
              </w:rPr>
              <w:t xml:space="preserve"> transmission</w:t>
            </w:r>
          </w:p>
          <w:p w14:paraId="4FE43037" w14:textId="77777777" w:rsidR="009B66E0" w:rsidRPr="008673D4" w:rsidRDefault="009B66E0" w:rsidP="009B66E0">
            <w:pPr>
              <w:numPr>
                <w:ilvl w:val="1"/>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FFS under which conditions (other than the gap) UEs can apply the Type 2A/2B/2C SL channel access procedures</w:t>
            </w:r>
          </w:p>
          <w:p w14:paraId="001A90BD" w14:textId="77777777" w:rsidR="009B66E0" w:rsidRPr="008673D4" w:rsidRDefault="009B66E0" w:rsidP="009B66E0">
            <w:pPr>
              <w:numPr>
                <w:ilvl w:val="1"/>
                <w:numId w:val="26"/>
              </w:numPr>
              <w:autoSpaceDE w:val="0"/>
              <w:autoSpaceDN w:val="0"/>
              <w:spacing w:after="0"/>
              <w:jc w:val="both"/>
              <w:rPr>
                <w:rFonts w:ascii="Times New Roman" w:hAnsi="Times New Roman"/>
                <w:szCs w:val="20"/>
                <w:lang w:eastAsia="x-none"/>
              </w:rPr>
            </w:pPr>
            <w:r w:rsidRPr="008673D4">
              <w:rPr>
                <w:rFonts w:ascii="Times New Roman" w:hAnsi="Times New Roman"/>
                <w:szCs w:val="20"/>
                <w:lang w:eastAsia="x-none"/>
              </w:rPr>
              <w:t xml:space="preserve">FFS under which conditions Type 2B or Type 2C is applied in case of a gap of 16 </w:t>
            </w:r>
            <w:proofErr w:type="spellStart"/>
            <w:r w:rsidRPr="008673D4">
              <w:rPr>
                <w:rFonts w:ascii="Times New Roman" w:hAnsi="Times New Roman"/>
                <w:szCs w:val="20"/>
                <w:lang w:eastAsia="x-none"/>
              </w:rPr>
              <w:t>μs</w:t>
            </w:r>
            <w:proofErr w:type="spellEnd"/>
          </w:p>
          <w:p w14:paraId="29DF94FF" w14:textId="77777777" w:rsidR="009B66E0" w:rsidRPr="00256D5B" w:rsidRDefault="009B66E0" w:rsidP="00D40830">
            <w:pPr>
              <w:pStyle w:val="3GPPText"/>
              <w:rPr>
                <w:lang w:eastAsia="zh-CN"/>
              </w:rPr>
            </w:pPr>
          </w:p>
        </w:tc>
      </w:tr>
    </w:tbl>
    <w:p w14:paraId="3F2797D5" w14:textId="77777777" w:rsidR="009B66E0" w:rsidRDefault="009B66E0" w:rsidP="00D40830">
      <w:pPr>
        <w:pStyle w:val="3GPPText"/>
        <w:rPr>
          <w:lang w:val="en-GB" w:eastAsia="zh-CN"/>
        </w:rPr>
      </w:pPr>
    </w:p>
    <w:p w14:paraId="384F9B98" w14:textId="2BC28E90" w:rsidR="00931E31" w:rsidRDefault="00D40830" w:rsidP="00D40830">
      <w:pPr>
        <w:pStyle w:val="3GPPText"/>
        <w:rPr>
          <w:lang w:val="en-GB" w:eastAsia="zh-CN"/>
        </w:rPr>
      </w:pPr>
      <w:r>
        <w:rPr>
          <w:lang w:val="en-GB" w:eastAsia="zh-CN"/>
        </w:rPr>
        <w:lastRenderedPageBreak/>
        <w:t xml:space="preserve">One of the use cases of LBT Type 2 usage is used is COT sharing. A transmitter initiates a COT and share it with the receivers so they can transmit on the same COT. </w:t>
      </w:r>
      <w:r w:rsidR="00002D79">
        <w:rPr>
          <w:lang w:val="en-GB" w:eastAsia="zh-CN"/>
        </w:rPr>
        <w:t>Depending on the gap between the transmissions, one of the sub types of LBT type 2 can be used.</w:t>
      </w:r>
      <w:r w:rsidR="00241600">
        <w:rPr>
          <w:lang w:val="en-GB" w:eastAsia="zh-CN"/>
        </w:rPr>
        <w:t xml:space="preserve"> Another use case of LBT Type 2 is for short control signalling transmission. For example, when the UE transmitting SL-SSB with a duty cycle and total duration that complies with regulatory requirements, can be transmitted using Type 2C </w:t>
      </w:r>
      <w:r w:rsidR="00C77BC4">
        <w:rPr>
          <w:lang w:val="en-GB" w:eastAsia="zh-CN"/>
        </w:rPr>
        <w:t>channel access</w:t>
      </w:r>
      <w:r w:rsidR="00241600">
        <w:rPr>
          <w:lang w:val="en-GB" w:eastAsia="zh-CN"/>
        </w:rPr>
        <w:t xml:space="preserve">. To add more protection to the short control signalling transmission, LBT type 2A </w:t>
      </w:r>
      <w:r w:rsidR="00931E31">
        <w:rPr>
          <w:lang w:val="en-GB" w:eastAsia="zh-CN"/>
        </w:rPr>
        <w:t>can be applied before transmission to avoid interference from other unlicensed transmitters</w:t>
      </w:r>
      <w:r w:rsidR="00C77BC4">
        <w:rPr>
          <w:lang w:val="en-GB" w:eastAsia="zh-CN"/>
        </w:rPr>
        <w:t xml:space="preserve"> </w:t>
      </w:r>
      <w:proofErr w:type="gramStart"/>
      <w:r w:rsidR="00C77BC4">
        <w:rPr>
          <w:lang w:val="en-GB" w:eastAsia="zh-CN"/>
        </w:rPr>
        <w:t>similar to</w:t>
      </w:r>
      <w:proofErr w:type="gramEnd"/>
      <w:r w:rsidR="00C77BC4">
        <w:rPr>
          <w:lang w:val="en-GB" w:eastAsia="zh-CN"/>
        </w:rPr>
        <w:t xml:space="preserve"> DRS transmission in NR-U with duty cycle less than 1/20 and maximum duration of 1ms</w:t>
      </w:r>
      <w:r w:rsidR="00931E31">
        <w:rPr>
          <w:lang w:val="en-GB" w:eastAsia="zh-CN"/>
        </w:rPr>
        <w:t xml:space="preserve">. Which LBT type 2A/2C to use prior to </w:t>
      </w:r>
      <w:proofErr w:type="spellStart"/>
      <w:r w:rsidR="00931E31">
        <w:rPr>
          <w:lang w:val="en-GB" w:eastAsia="zh-CN"/>
        </w:rPr>
        <w:t>SCSt</w:t>
      </w:r>
      <w:proofErr w:type="spellEnd"/>
      <w:r w:rsidR="00931E31">
        <w:rPr>
          <w:lang w:val="en-GB" w:eastAsia="zh-CN"/>
        </w:rPr>
        <w:t xml:space="preserve"> transmission can be </w:t>
      </w:r>
      <w:r w:rsidR="00C77BC4">
        <w:rPr>
          <w:lang w:val="en-GB" w:eastAsia="zh-CN"/>
        </w:rPr>
        <w:t>(</w:t>
      </w:r>
      <w:r w:rsidR="00931E31">
        <w:rPr>
          <w:lang w:val="en-GB" w:eastAsia="zh-CN"/>
        </w:rPr>
        <w:t>pre-</w:t>
      </w:r>
      <w:r w:rsidR="00C77BC4">
        <w:rPr>
          <w:lang w:val="en-GB" w:eastAsia="zh-CN"/>
        </w:rPr>
        <w:t>)</w:t>
      </w:r>
      <w:r w:rsidR="00931E31">
        <w:rPr>
          <w:lang w:val="en-GB" w:eastAsia="zh-CN"/>
        </w:rPr>
        <w:t>configured to the UE.</w:t>
      </w:r>
    </w:p>
    <w:p w14:paraId="019D7410" w14:textId="529CB540" w:rsidR="00931E31" w:rsidRPr="00DB17F3" w:rsidRDefault="00931E31" w:rsidP="00931E31">
      <w:pPr>
        <w:pStyle w:val="3GPPText"/>
        <w:rPr>
          <w:rFonts w:eastAsiaTheme="minorEastAsia"/>
          <w:i/>
          <w:szCs w:val="22"/>
        </w:rPr>
      </w:pPr>
      <w:r w:rsidRPr="009C121A">
        <w:rPr>
          <w:rFonts w:eastAsiaTheme="minorEastAsia"/>
          <w:b/>
          <w:bCs/>
          <w:i/>
          <w:szCs w:val="22"/>
          <w:u w:val="single"/>
        </w:rPr>
        <w:t>Proposal 3:</w:t>
      </w:r>
      <w:r w:rsidRPr="009C121A">
        <w:rPr>
          <w:rFonts w:eastAsiaTheme="minorEastAsia"/>
          <w:i/>
          <w:szCs w:val="22"/>
        </w:rPr>
        <w:t xml:space="preserve"> </w:t>
      </w:r>
      <w:r>
        <w:rPr>
          <w:rFonts w:eastAsiaTheme="minorEastAsia"/>
          <w:i/>
          <w:szCs w:val="22"/>
        </w:rPr>
        <w:t>Type 2A and Type 2C can be used for the case of short control signaling transmission</w:t>
      </w:r>
      <w:r w:rsidRPr="009C121A">
        <w:rPr>
          <w:rFonts w:eastAsiaTheme="minorEastAsia"/>
          <w:i/>
          <w:szCs w:val="22"/>
        </w:rPr>
        <w:t>.</w:t>
      </w:r>
    </w:p>
    <w:p w14:paraId="6A626B1F" w14:textId="48AB39F9" w:rsidR="00002D79" w:rsidRDefault="001B0153" w:rsidP="00D40830">
      <w:pPr>
        <w:pStyle w:val="3GPPText"/>
        <w:rPr>
          <w:lang w:eastAsia="zh-CN"/>
        </w:rPr>
      </w:pPr>
      <w:r>
        <w:rPr>
          <w:lang w:eastAsia="zh-CN"/>
        </w:rPr>
        <w:t xml:space="preserve">For the channels that can qualify for </w:t>
      </w:r>
      <w:proofErr w:type="spellStart"/>
      <w:r>
        <w:rPr>
          <w:lang w:eastAsia="zh-CN"/>
        </w:rPr>
        <w:t>SCSt</w:t>
      </w:r>
      <w:proofErr w:type="spellEnd"/>
      <w:r>
        <w:rPr>
          <w:lang w:eastAsia="zh-CN"/>
        </w:rPr>
        <w:t xml:space="preserve"> transmission, we think both SL-SSB and PSFCH can be considered for </w:t>
      </w:r>
      <w:proofErr w:type="spellStart"/>
      <w:r>
        <w:rPr>
          <w:lang w:eastAsia="zh-CN"/>
        </w:rPr>
        <w:t>SCSt</w:t>
      </w:r>
      <w:proofErr w:type="spellEnd"/>
      <w:r>
        <w:rPr>
          <w:lang w:eastAsia="zh-CN"/>
        </w:rPr>
        <w:t xml:space="preserve">. In the case SL-SSB/PSFCH transmissions will exceed the </w:t>
      </w:r>
      <w:proofErr w:type="spellStart"/>
      <w:r>
        <w:rPr>
          <w:lang w:eastAsia="zh-CN"/>
        </w:rPr>
        <w:t>SCSt</w:t>
      </w:r>
      <w:proofErr w:type="spellEnd"/>
      <w:r>
        <w:rPr>
          <w:lang w:eastAsia="zh-CN"/>
        </w:rPr>
        <w:t xml:space="preserve"> requirements (</w:t>
      </w:r>
      <w:r w:rsidR="00F20D2C">
        <w:rPr>
          <w:lang w:eastAsia="zh-CN"/>
        </w:rPr>
        <w:t>e.g., smaller</w:t>
      </w:r>
      <w:r>
        <w:rPr>
          <w:lang w:eastAsia="zh-CN"/>
        </w:rPr>
        <w:t xml:space="preserve"> duty cycle), the UE can use </w:t>
      </w:r>
      <w:r w:rsidR="00103DB6">
        <w:rPr>
          <w:lang w:eastAsia="zh-CN"/>
        </w:rPr>
        <w:t xml:space="preserve">instead </w:t>
      </w:r>
      <w:r>
        <w:rPr>
          <w:lang w:eastAsia="zh-CN"/>
        </w:rPr>
        <w:t>the Type 1 LBT or Type 2 if COT sharing is available.</w:t>
      </w:r>
    </w:p>
    <w:p w14:paraId="585D3E7B" w14:textId="6459F72D" w:rsidR="00241600" w:rsidRDefault="001B0153" w:rsidP="00D40830">
      <w:pPr>
        <w:pStyle w:val="3GPPText"/>
        <w:rPr>
          <w:lang w:val="en-GB" w:eastAsia="zh-CN"/>
        </w:rPr>
      </w:pPr>
      <w:r w:rsidRPr="009C121A">
        <w:rPr>
          <w:rFonts w:eastAsiaTheme="minorEastAsia"/>
          <w:b/>
          <w:bCs/>
          <w:i/>
          <w:szCs w:val="22"/>
          <w:u w:val="single"/>
        </w:rPr>
        <w:t xml:space="preserve">Proposal </w:t>
      </w:r>
      <w:r>
        <w:rPr>
          <w:rFonts w:eastAsiaTheme="minorEastAsia"/>
          <w:b/>
          <w:bCs/>
          <w:i/>
          <w:szCs w:val="22"/>
          <w:u w:val="single"/>
        </w:rPr>
        <w:t>4</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 xml:space="preserve">At least SL-SSB and PSFCH can be transmitted as </w:t>
      </w:r>
      <w:proofErr w:type="spellStart"/>
      <w:r>
        <w:rPr>
          <w:rFonts w:eastAsiaTheme="minorEastAsia"/>
          <w:i/>
          <w:szCs w:val="22"/>
        </w:rPr>
        <w:t>SCSt</w:t>
      </w:r>
      <w:proofErr w:type="spellEnd"/>
      <w:r>
        <w:rPr>
          <w:rFonts w:eastAsiaTheme="minorEastAsia"/>
          <w:i/>
          <w:szCs w:val="22"/>
        </w:rPr>
        <w:t xml:space="preserve"> when the regulatory requirements </w:t>
      </w:r>
      <w:r w:rsidR="00103DB6">
        <w:rPr>
          <w:rFonts w:eastAsiaTheme="minorEastAsia"/>
          <w:i/>
          <w:szCs w:val="22"/>
        </w:rPr>
        <w:t>are</w:t>
      </w:r>
      <w:r>
        <w:rPr>
          <w:rFonts w:eastAsiaTheme="minorEastAsia"/>
          <w:i/>
          <w:szCs w:val="22"/>
        </w:rPr>
        <w:t xml:space="preserve"> satisfied.</w:t>
      </w:r>
    </w:p>
    <w:p w14:paraId="786CED2B" w14:textId="73DF4B6B" w:rsidR="00D40830" w:rsidRPr="004C7579" w:rsidRDefault="00D40830" w:rsidP="00D40830">
      <w:pPr>
        <w:pStyle w:val="3GPPText"/>
        <w:rPr>
          <w:lang w:val="en-GB" w:eastAsia="zh-CN"/>
        </w:rPr>
      </w:pPr>
      <w:r>
        <w:rPr>
          <w:lang w:val="en-GB" w:eastAsia="zh-CN"/>
        </w:rPr>
        <w:t xml:space="preserve">In NR-U, the </w:t>
      </w:r>
      <w:proofErr w:type="spellStart"/>
      <w:r>
        <w:rPr>
          <w:lang w:val="en-GB" w:eastAsia="zh-CN"/>
        </w:rPr>
        <w:t>gNB</w:t>
      </w:r>
      <w:proofErr w:type="spellEnd"/>
      <w:r>
        <w:rPr>
          <w:lang w:val="en-GB" w:eastAsia="zh-CN"/>
        </w:rPr>
        <w:t xml:space="preserve"> indicates to the UE which LBT type to use within a shared COT based on its scheduling decision and the planned gap to leave between DL and UL transmissions. For SL-U, there are two options: option 1 is the UE initiating a COT to indicate which LBT type the Rx UE can use and option 2 is the UE initiating a COT will stop transmitting and Rx UE decides which LBT type to use depending on the gap between the two transmissions. Option 1 can be used if the UE initiating the COT is planning to use the COT </w:t>
      </w:r>
      <w:r w:rsidR="006716B2">
        <w:rPr>
          <w:lang w:val="en-GB" w:eastAsia="zh-CN"/>
        </w:rPr>
        <w:t xml:space="preserve">in </w:t>
      </w:r>
      <w:r>
        <w:rPr>
          <w:lang w:val="en-GB" w:eastAsia="zh-CN"/>
        </w:rPr>
        <w:t>later</w:t>
      </w:r>
      <w:r w:rsidR="006716B2">
        <w:rPr>
          <w:lang w:val="en-GB" w:eastAsia="zh-CN"/>
        </w:rPr>
        <w:t xml:space="preserve"> occasion</w:t>
      </w:r>
      <w:r>
        <w:rPr>
          <w:lang w:val="en-GB" w:eastAsia="zh-CN"/>
        </w:rPr>
        <w:t xml:space="preserve"> and Option 2 can be used if the UE initiating the COT has finished its transmissions and will not be using the COT again. </w:t>
      </w:r>
    </w:p>
    <w:p w14:paraId="6BFB35B9" w14:textId="66764336" w:rsidR="007B242D" w:rsidRPr="00DB17F3" w:rsidRDefault="00241600" w:rsidP="00241600">
      <w:pPr>
        <w:pStyle w:val="3GPPText"/>
        <w:rPr>
          <w:rFonts w:eastAsiaTheme="minorEastAsia"/>
          <w:i/>
          <w:szCs w:val="22"/>
        </w:rPr>
      </w:pPr>
      <w:r w:rsidRPr="00256D5B">
        <w:rPr>
          <w:rFonts w:eastAsiaTheme="minorEastAsia"/>
          <w:b/>
          <w:bCs/>
          <w:i/>
          <w:u w:val="single"/>
        </w:rPr>
        <w:t xml:space="preserve">Proposal </w:t>
      </w:r>
      <w:r w:rsidR="001B0153">
        <w:rPr>
          <w:rFonts w:eastAsiaTheme="minorEastAsia"/>
          <w:b/>
          <w:bCs/>
          <w:i/>
          <w:szCs w:val="22"/>
          <w:u w:val="single"/>
        </w:rPr>
        <w:t>5</w:t>
      </w:r>
      <w:r w:rsidRPr="00256D5B">
        <w:rPr>
          <w:rFonts w:eastAsiaTheme="minorEastAsia"/>
          <w:b/>
          <w:bCs/>
          <w:i/>
          <w:u w:val="single"/>
        </w:rPr>
        <w:t>:</w:t>
      </w:r>
      <w:r w:rsidRPr="00256D5B">
        <w:rPr>
          <w:rFonts w:eastAsiaTheme="minorEastAsia"/>
          <w:i/>
        </w:rPr>
        <w:t xml:space="preserve"> The COT</w:t>
      </w:r>
      <w:r>
        <w:rPr>
          <w:rFonts w:eastAsiaTheme="minorEastAsia"/>
          <w:i/>
          <w:szCs w:val="22"/>
        </w:rPr>
        <w:t xml:space="preserve"> initiator UE</w:t>
      </w:r>
      <w:r w:rsidRPr="00256D5B">
        <w:rPr>
          <w:rFonts w:eastAsiaTheme="minorEastAsia"/>
          <w:i/>
        </w:rPr>
        <w:t xml:space="preserve"> </w:t>
      </w:r>
      <w:r>
        <w:rPr>
          <w:rFonts w:eastAsiaTheme="minorEastAsia"/>
          <w:i/>
          <w:szCs w:val="22"/>
        </w:rPr>
        <w:t>can indicate which</w:t>
      </w:r>
      <w:r w:rsidRPr="00256D5B">
        <w:rPr>
          <w:rFonts w:eastAsiaTheme="minorEastAsia"/>
          <w:i/>
        </w:rPr>
        <w:t xml:space="preserve"> Type 2A/2B/2C SL</w:t>
      </w:r>
      <w:r w:rsidR="00F67809">
        <w:rPr>
          <w:rFonts w:eastAsiaTheme="minorEastAsia"/>
          <w:i/>
        </w:rPr>
        <w:t>-U</w:t>
      </w:r>
      <w:r w:rsidRPr="00256D5B">
        <w:rPr>
          <w:rFonts w:eastAsiaTheme="minorEastAsia"/>
          <w:i/>
        </w:rPr>
        <w:t xml:space="preserve"> channel access to use</w:t>
      </w:r>
      <w:r>
        <w:rPr>
          <w:rFonts w:eastAsiaTheme="minorEastAsia"/>
          <w:i/>
          <w:szCs w:val="22"/>
        </w:rPr>
        <w:t xml:space="preserve"> by other UEs</w:t>
      </w:r>
      <w:r w:rsidRPr="00256D5B">
        <w:rPr>
          <w:rFonts w:eastAsiaTheme="minorEastAsia"/>
          <w:i/>
        </w:rPr>
        <w:t xml:space="preserve"> for transmission</w:t>
      </w:r>
      <w:r>
        <w:rPr>
          <w:rFonts w:eastAsiaTheme="minorEastAsia"/>
          <w:i/>
          <w:szCs w:val="22"/>
        </w:rPr>
        <w:t>s</w:t>
      </w:r>
      <w:r w:rsidRPr="00256D5B">
        <w:rPr>
          <w:rFonts w:eastAsiaTheme="minorEastAsia"/>
          <w:i/>
        </w:rPr>
        <w:t xml:space="preserve"> within a shared COT.</w:t>
      </w:r>
    </w:p>
    <w:p w14:paraId="6557ADFE" w14:textId="77777777" w:rsidR="00241600" w:rsidRDefault="00241600" w:rsidP="00DB17F3">
      <w:pPr>
        <w:pStyle w:val="3GPPText"/>
        <w:rPr>
          <w:rFonts w:eastAsiaTheme="minorEastAsia"/>
          <w:b/>
          <w:bCs/>
          <w:i/>
          <w:szCs w:val="22"/>
          <w:highlight w:val="yellow"/>
          <w:u w:val="single"/>
        </w:rPr>
      </w:pPr>
    </w:p>
    <w:p w14:paraId="6FFE8AA9" w14:textId="670C4926" w:rsidR="00FA4C36" w:rsidRDefault="00FA4C36" w:rsidP="00E0458B">
      <w:pPr>
        <w:rPr>
          <w:rFonts w:ascii="Times New Roman" w:eastAsia="SimSun" w:hAnsi="Times New Roman" w:cs="Times New Roman"/>
          <w:szCs w:val="20"/>
          <w:lang w:val="en-GB" w:eastAsia="zh-CN"/>
        </w:rPr>
      </w:pPr>
      <w:r w:rsidRPr="00FA4C36">
        <w:rPr>
          <w:rFonts w:ascii="Times New Roman" w:eastAsia="SimSun" w:hAnsi="Times New Roman" w:cs="Times New Roman"/>
          <w:szCs w:val="20"/>
          <w:u w:val="single"/>
          <w:lang w:val="en-GB" w:eastAsia="zh-CN"/>
        </w:rPr>
        <w:t>Retaining the channel after LBT</w:t>
      </w:r>
      <w:r>
        <w:rPr>
          <w:rFonts w:ascii="Times New Roman" w:eastAsia="SimSun" w:hAnsi="Times New Roman" w:cs="Times New Roman"/>
          <w:szCs w:val="20"/>
          <w:lang w:val="en-GB" w:eastAsia="zh-CN"/>
        </w:rPr>
        <w:t>:</w:t>
      </w:r>
    </w:p>
    <w:p w14:paraId="0A605EF4" w14:textId="24947FFB" w:rsidR="006E2F3C" w:rsidRPr="006E2F3C" w:rsidRDefault="006E2F3C" w:rsidP="00E0458B">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In some cases, the UE can finish the LBT procedure before the start of </w:t>
      </w:r>
      <w:proofErr w:type="spellStart"/>
      <w:r>
        <w:rPr>
          <w:rFonts w:ascii="Times New Roman" w:eastAsia="SimSun" w:hAnsi="Times New Roman" w:cs="Times New Roman"/>
          <w:szCs w:val="20"/>
          <w:lang w:val="en-GB" w:eastAsia="zh-CN"/>
        </w:rPr>
        <w:t>sidelink</w:t>
      </w:r>
      <w:proofErr w:type="spellEnd"/>
      <w:r>
        <w:rPr>
          <w:rFonts w:ascii="Times New Roman" w:eastAsia="SimSun" w:hAnsi="Times New Roman" w:cs="Times New Roman"/>
          <w:szCs w:val="20"/>
          <w:lang w:val="en-GB" w:eastAsia="zh-CN"/>
        </w:rPr>
        <w:t xml:space="preserve"> transmission.</w:t>
      </w:r>
      <w:r w:rsidR="008E2ACF">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RAN1 agreed to study </w:t>
      </w:r>
      <w:r w:rsidR="008E2ACF">
        <w:rPr>
          <w:rFonts w:ascii="Times New Roman" w:eastAsia="SimSun" w:hAnsi="Times New Roman" w:cs="Times New Roman"/>
          <w:szCs w:val="20"/>
          <w:lang w:val="en-GB" w:eastAsia="zh-CN"/>
        </w:rPr>
        <w:t>the possibility</w:t>
      </w:r>
      <w:r>
        <w:rPr>
          <w:rFonts w:ascii="Times New Roman" w:eastAsia="SimSun" w:hAnsi="Times New Roman" w:cs="Times New Roman"/>
          <w:szCs w:val="20"/>
          <w:lang w:val="en-GB" w:eastAsia="zh-CN"/>
        </w:rPr>
        <w:t xml:space="preserve"> to enable </w:t>
      </w:r>
      <w:r w:rsidR="008E2ACF">
        <w:rPr>
          <w:rFonts w:ascii="Times New Roman" w:eastAsia="SimSun" w:hAnsi="Times New Roman" w:cs="Times New Roman"/>
          <w:szCs w:val="20"/>
          <w:lang w:val="en-GB" w:eastAsia="zh-CN"/>
        </w:rPr>
        <w:t>a</w:t>
      </w:r>
      <w:r>
        <w:rPr>
          <w:rFonts w:ascii="Times New Roman" w:eastAsia="SimSun" w:hAnsi="Times New Roman" w:cs="Times New Roman"/>
          <w:szCs w:val="20"/>
          <w:lang w:val="en-GB" w:eastAsia="zh-CN"/>
        </w:rPr>
        <w:t xml:space="preserve"> UE retain</w:t>
      </w:r>
      <w:r w:rsidR="008E2ACF">
        <w:rPr>
          <w:rFonts w:ascii="Times New Roman" w:eastAsia="SimSun" w:hAnsi="Times New Roman" w:cs="Times New Roman"/>
          <w:szCs w:val="20"/>
          <w:lang w:val="en-GB" w:eastAsia="zh-CN"/>
        </w:rPr>
        <w:t>ing</w:t>
      </w:r>
      <w:r>
        <w:rPr>
          <w:rFonts w:ascii="Times New Roman" w:eastAsia="SimSun" w:hAnsi="Times New Roman" w:cs="Times New Roman"/>
          <w:szCs w:val="20"/>
          <w:lang w:val="en-GB" w:eastAsia="zh-CN"/>
        </w:rPr>
        <w:t xml:space="preserve"> the channel</w:t>
      </w:r>
      <w:r w:rsidR="008E2ACF">
        <w:rPr>
          <w:rFonts w:ascii="Times New Roman" w:eastAsia="SimSun" w:hAnsi="Times New Roman" w:cs="Times New Roman"/>
          <w:szCs w:val="20"/>
          <w:lang w:val="en-GB" w:eastAsia="zh-CN"/>
        </w:rPr>
        <w:t xml:space="preserve"> after LBT procedure</w:t>
      </w:r>
      <w:r>
        <w:rPr>
          <w:rFonts w:ascii="Times New Roman" w:eastAsia="SimSun" w:hAnsi="Times New Roman" w:cs="Times New Roman"/>
          <w:szCs w:val="20"/>
          <w:lang w:val="en-GB" w:eastAsia="zh-CN"/>
        </w:rPr>
        <w:t>:</w:t>
      </w:r>
    </w:p>
    <w:tbl>
      <w:tblPr>
        <w:tblStyle w:val="TableGrid"/>
        <w:tblW w:w="0" w:type="auto"/>
        <w:tblLook w:val="04A0" w:firstRow="1" w:lastRow="0" w:firstColumn="1" w:lastColumn="0" w:noHBand="0" w:noVBand="1"/>
      </w:tblPr>
      <w:tblGrid>
        <w:gridCol w:w="9629"/>
      </w:tblGrid>
      <w:tr w:rsidR="004E3AB3" w14:paraId="38B7B0BD" w14:textId="77777777" w:rsidTr="009B6CB5">
        <w:tc>
          <w:tcPr>
            <w:tcW w:w="9629" w:type="dxa"/>
          </w:tcPr>
          <w:p w14:paraId="09AA5F8D" w14:textId="77777777" w:rsidR="004E3AB3" w:rsidRPr="009E4D72" w:rsidRDefault="004E3AB3" w:rsidP="009B6CB5">
            <w:pPr>
              <w:autoSpaceDE w:val="0"/>
              <w:autoSpaceDN w:val="0"/>
              <w:jc w:val="both"/>
              <w:rPr>
                <w:rFonts w:ascii="Times New Roman" w:hAnsi="Times New Roman" w:cs="Times New Roman"/>
                <w:b/>
                <w:bCs/>
              </w:rPr>
            </w:pPr>
            <w:r w:rsidRPr="009E4D72">
              <w:rPr>
                <w:rFonts w:ascii="Times New Roman" w:hAnsi="Times New Roman" w:cs="Times New Roman"/>
                <w:b/>
                <w:bCs/>
                <w:highlight w:val="green"/>
              </w:rPr>
              <w:t>Agreement</w:t>
            </w:r>
          </w:p>
          <w:p w14:paraId="57FDA7D5" w14:textId="77777777" w:rsidR="009F70D2" w:rsidRPr="003B25EA" w:rsidRDefault="009F70D2" w:rsidP="009F70D2">
            <w:pPr>
              <w:pStyle w:val="ListParagraph"/>
              <w:numPr>
                <w:ilvl w:val="0"/>
                <w:numId w:val="26"/>
              </w:numPr>
              <w:spacing w:after="0" w:line="240" w:lineRule="auto"/>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3A35B042" w14:textId="52927775" w:rsidR="004E3AB3" w:rsidRPr="009F70D2" w:rsidRDefault="004E3AB3" w:rsidP="009F70D2">
            <w:pPr>
              <w:autoSpaceDE w:val="0"/>
              <w:autoSpaceDN w:val="0"/>
              <w:spacing w:after="0" w:line="240" w:lineRule="auto"/>
              <w:jc w:val="both"/>
              <w:rPr>
                <w:rFonts w:ascii="Times New Roman" w:hAnsi="Times New Roman" w:cs="Times New Roman"/>
              </w:rPr>
            </w:pPr>
          </w:p>
        </w:tc>
      </w:tr>
    </w:tbl>
    <w:p w14:paraId="1EAF1258" w14:textId="3A99B03B" w:rsidR="00134F6B" w:rsidRPr="008E2ACF" w:rsidRDefault="008E2ACF" w:rsidP="00134F6B">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If the UE does not transmit immediately after the end of LBT procedure, the UE may lose its priority to transmit on the available channel and in that case, the UE should restart the LBT procedure. One option to retain the channel is to transmit a reservation signal after the LBT ends and before the start of SL transmission.</w:t>
      </w:r>
      <w:r w:rsidR="000C4AC6">
        <w:rPr>
          <w:rFonts w:ascii="Times New Roman" w:eastAsia="SimSun" w:hAnsi="Times New Roman" w:cs="Times New Roman"/>
          <w:szCs w:val="20"/>
          <w:lang w:val="en-GB" w:eastAsia="zh-CN"/>
        </w:rPr>
        <w:t xml:space="preserve"> </w:t>
      </w:r>
      <w:r w:rsidR="00B47551">
        <w:rPr>
          <w:rFonts w:ascii="Times New Roman" w:eastAsia="SimSun" w:hAnsi="Times New Roman" w:cs="Times New Roman"/>
          <w:szCs w:val="20"/>
          <w:lang w:val="en-GB" w:eastAsia="zh-CN"/>
        </w:rPr>
        <w:t>Transmitting a cyclic prefix extension to retain the channel can be a good alternative. We think that for</w:t>
      </w:r>
      <w:r w:rsidR="000C4AC6">
        <w:rPr>
          <w:rFonts w:ascii="Times New Roman" w:eastAsia="SimSun" w:hAnsi="Times New Roman" w:cs="Times New Roman"/>
          <w:szCs w:val="20"/>
          <w:lang w:val="en-GB" w:eastAsia="zh-CN"/>
        </w:rPr>
        <w:t xml:space="preserve"> </w:t>
      </w:r>
      <w:r w:rsidR="00B47551">
        <w:rPr>
          <w:rFonts w:ascii="Times New Roman" w:eastAsia="SimSun" w:hAnsi="Times New Roman" w:cs="Times New Roman"/>
          <w:szCs w:val="20"/>
          <w:lang w:val="en-GB" w:eastAsia="zh-CN"/>
        </w:rPr>
        <w:t>a</w:t>
      </w:r>
      <w:r w:rsidR="000C4AC6">
        <w:rPr>
          <w:rFonts w:ascii="Times New Roman" w:eastAsia="SimSun" w:hAnsi="Times New Roman" w:cs="Times New Roman"/>
          <w:szCs w:val="20"/>
          <w:lang w:val="en-GB" w:eastAsia="zh-CN"/>
        </w:rPr>
        <w:t xml:space="preserve"> gap between the ends of LBT procedure and the start of SL transmission that is less than one symbol, CPE can be used to retain the channel.</w:t>
      </w:r>
    </w:p>
    <w:p w14:paraId="52229456" w14:textId="4E3FB85B" w:rsidR="008E2ACF" w:rsidRDefault="008E2ACF" w:rsidP="008E2AC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5C7859">
        <w:rPr>
          <w:rFonts w:eastAsiaTheme="minorEastAsia"/>
          <w:b/>
          <w:bCs/>
          <w:i/>
          <w:szCs w:val="22"/>
          <w:u w:val="single"/>
        </w:rPr>
        <w:t>6</w:t>
      </w:r>
      <w:r>
        <w:rPr>
          <w:rFonts w:eastAsiaTheme="minorEastAsia"/>
          <w:b/>
          <w:bCs/>
          <w:i/>
          <w:szCs w:val="22"/>
          <w:u w:val="single"/>
        </w:rPr>
        <w:t>:</w:t>
      </w:r>
      <w:r>
        <w:rPr>
          <w:rFonts w:eastAsiaTheme="minorEastAsia"/>
          <w:i/>
          <w:szCs w:val="22"/>
        </w:rPr>
        <w:t xml:space="preserve"> At least re-use CPE to retain the channel for duration less than one symbol.</w:t>
      </w:r>
    </w:p>
    <w:p w14:paraId="621C975E" w14:textId="6124CF3D" w:rsidR="007920D2" w:rsidRDefault="000C4AC6" w:rsidP="00134F6B">
      <w:pPr>
        <w:rPr>
          <w:rFonts w:ascii="Times New Roman" w:hAnsi="Times New Roman" w:cs="Times New Roman"/>
          <w:iCs/>
          <w:lang w:eastAsia="zh-CN"/>
        </w:rPr>
      </w:pPr>
      <w:r>
        <w:rPr>
          <w:rFonts w:ascii="Times New Roman" w:hAnsi="Times New Roman" w:cs="Times New Roman"/>
          <w:iCs/>
          <w:lang w:eastAsia="zh-CN"/>
        </w:rPr>
        <w:t xml:space="preserve">Another option could be to increase the possible starting positions within the slot to reduce the gap between the end of LBT and the start of SL transmission. This option combined with CPE transmission can help mitigating the possible loss of the channel after the end of LBT. These multiple starting positions can be reserved for high priority transmission to give </w:t>
      </w:r>
      <w:r w:rsidR="00C9500D">
        <w:rPr>
          <w:rFonts w:ascii="Times New Roman" w:hAnsi="Times New Roman" w:cs="Times New Roman"/>
          <w:iCs/>
          <w:lang w:eastAsia="zh-CN"/>
        </w:rPr>
        <w:t>them</w:t>
      </w:r>
      <w:r>
        <w:rPr>
          <w:rFonts w:ascii="Times New Roman" w:hAnsi="Times New Roman" w:cs="Times New Roman"/>
          <w:iCs/>
          <w:lang w:eastAsia="zh-CN"/>
        </w:rPr>
        <w:t xml:space="preserve"> higher probability to access the channel.</w:t>
      </w:r>
    </w:p>
    <w:p w14:paraId="1D519251" w14:textId="4AAAA238" w:rsidR="00AE1402" w:rsidRDefault="00AE1402" w:rsidP="00AE1402">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5C7859">
        <w:rPr>
          <w:rFonts w:eastAsiaTheme="minorEastAsia"/>
          <w:b/>
          <w:bCs/>
          <w:i/>
          <w:szCs w:val="22"/>
          <w:u w:val="single"/>
        </w:rPr>
        <w:t>7</w:t>
      </w:r>
      <w:r>
        <w:rPr>
          <w:rFonts w:eastAsiaTheme="minorEastAsia"/>
          <w:b/>
          <w:bCs/>
          <w:i/>
          <w:szCs w:val="22"/>
          <w:u w:val="single"/>
        </w:rPr>
        <w:t>:</w:t>
      </w:r>
      <w:r>
        <w:rPr>
          <w:rFonts w:eastAsiaTheme="minorEastAsia"/>
          <w:i/>
          <w:szCs w:val="22"/>
        </w:rPr>
        <w:t xml:space="preserve"> Multiple starting positions can be enabled by applying different CPE.</w:t>
      </w:r>
    </w:p>
    <w:p w14:paraId="374C94CE" w14:textId="77777777" w:rsidR="00AE1402" w:rsidRPr="007920D2" w:rsidRDefault="00AE1402" w:rsidP="00134F6B">
      <w:pPr>
        <w:rPr>
          <w:rFonts w:ascii="Times New Roman" w:hAnsi="Times New Roman" w:cs="Times New Roman"/>
          <w:iCs/>
          <w:lang w:eastAsia="zh-CN"/>
        </w:rPr>
      </w:pPr>
    </w:p>
    <w:p w14:paraId="2321A040" w14:textId="43B113F9" w:rsidR="005F20F2" w:rsidRDefault="005F20F2" w:rsidP="005F20F2">
      <w:pPr>
        <w:pStyle w:val="Heading2"/>
      </w:pPr>
      <w:r>
        <w:lastRenderedPageBreak/>
        <w:t xml:space="preserve">COT sharing between </w:t>
      </w:r>
      <w:proofErr w:type="spellStart"/>
      <w:r>
        <w:t>sidelink</w:t>
      </w:r>
      <w:proofErr w:type="spellEnd"/>
      <w:r>
        <w:t xml:space="preserve"> UEs</w:t>
      </w:r>
    </w:p>
    <w:p w14:paraId="7B58235A" w14:textId="6FA71418" w:rsidR="002D3FB9" w:rsidRPr="009D0154" w:rsidRDefault="002D3FB9" w:rsidP="002D3FB9">
      <w:pPr>
        <w:rPr>
          <w:rFonts w:ascii="Times New Roman" w:eastAsia="Calibri" w:hAnsi="Times New Roman" w:cs="Times New Roman"/>
          <w:lang w:val="en-GB" w:eastAsia="zh-CN"/>
        </w:rPr>
      </w:pPr>
      <w:r>
        <w:rPr>
          <w:rFonts w:ascii="Times New Roman" w:hAnsi="Times New Roman" w:cs="Times New Roman"/>
          <w:lang w:val="en-GB" w:eastAsia="zh-CN"/>
        </w:rPr>
        <w:t xml:space="preserve">In the last RAN1 meeting, </w:t>
      </w:r>
      <w:r w:rsidR="00A656EC">
        <w:rPr>
          <w:rFonts w:ascii="Times New Roman" w:hAnsi="Times New Roman" w:cs="Times New Roman"/>
          <w:lang w:val="en-GB" w:eastAsia="zh-CN"/>
        </w:rPr>
        <w:t xml:space="preserve">the following alternatives for </w:t>
      </w:r>
      <w:r>
        <w:rPr>
          <w:rFonts w:ascii="Times New Roman" w:hAnsi="Times New Roman" w:cs="Times New Roman"/>
          <w:lang w:val="en-GB" w:eastAsia="zh-CN"/>
        </w:rPr>
        <w:t xml:space="preserve">UE-to-UE COT sharing </w:t>
      </w:r>
      <w:r w:rsidR="009D0154">
        <w:rPr>
          <w:rFonts w:ascii="Times New Roman" w:hAnsi="Times New Roman" w:cs="Times New Roman"/>
          <w:lang w:val="en-GB" w:eastAsia="zh-CN"/>
        </w:rPr>
        <w:t>was</w:t>
      </w:r>
      <w:r>
        <w:rPr>
          <w:rFonts w:ascii="Times New Roman" w:hAnsi="Times New Roman" w:cs="Times New Roman"/>
          <w:lang w:val="en-GB" w:eastAsia="zh-CN"/>
        </w:rPr>
        <w:t xml:space="preserve"> agreed</w:t>
      </w:r>
      <w:r w:rsidR="00A656EC">
        <w:rPr>
          <w:rFonts w:ascii="Times New Roman" w:hAnsi="Times New Roman" w:cs="Times New Roman"/>
          <w:lang w:val="en-GB" w:eastAsia="zh-CN"/>
        </w:rPr>
        <w:t xml:space="preserve"> for further consideration:</w:t>
      </w:r>
    </w:p>
    <w:tbl>
      <w:tblPr>
        <w:tblStyle w:val="TableGrid"/>
        <w:tblW w:w="0" w:type="auto"/>
        <w:tblLook w:val="04A0" w:firstRow="1" w:lastRow="0" w:firstColumn="1" w:lastColumn="0" w:noHBand="0" w:noVBand="1"/>
      </w:tblPr>
      <w:tblGrid>
        <w:gridCol w:w="9629"/>
      </w:tblGrid>
      <w:tr w:rsidR="005F20F2" w14:paraId="403B84DA" w14:textId="77777777" w:rsidTr="009B6CB5">
        <w:tc>
          <w:tcPr>
            <w:tcW w:w="9629" w:type="dxa"/>
          </w:tcPr>
          <w:p w14:paraId="262B635B" w14:textId="77777777" w:rsidR="00A656EC" w:rsidRPr="00DF5F60" w:rsidRDefault="00A656EC" w:rsidP="00A656EC">
            <w:pPr>
              <w:rPr>
                <w:rFonts w:ascii="Times New Roman" w:hAnsi="Times New Roman"/>
                <w:szCs w:val="20"/>
              </w:rPr>
            </w:pPr>
            <w:r w:rsidRPr="00DF5F60">
              <w:rPr>
                <w:rFonts w:ascii="Times New Roman" w:hAnsi="Times New Roman"/>
                <w:szCs w:val="20"/>
                <w:highlight w:val="green"/>
              </w:rPr>
              <w:t>Agreement</w:t>
            </w:r>
          </w:p>
          <w:p w14:paraId="698F59F8" w14:textId="77777777" w:rsidR="00A656EC" w:rsidRPr="00256D5B" w:rsidRDefault="00A656EC" w:rsidP="00A656EC">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For UE-to-UE COT sharing, continue considering the following alternatives:</w:t>
            </w:r>
          </w:p>
          <w:p w14:paraId="3B7B7CF9" w14:textId="77777777" w:rsidR="00A656EC" w:rsidRPr="00256D5B" w:rsidRDefault="00A656EC" w:rsidP="00A656EC">
            <w:pPr>
              <w:pStyle w:val="ListParagraph"/>
              <w:numPr>
                <w:ilvl w:val="1"/>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Alt. 1: A responding SL UE can utilize a COT shared by a COT initiating UE when the responding SL UE is a target receiver of the at least COT initiating UE’s PSSCH data transmission in the COT.</w:t>
            </w:r>
          </w:p>
          <w:p w14:paraId="0B763C4B"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51F3C8EF"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any additional conditions</w:t>
            </w:r>
          </w:p>
          <w:p w14:paraId="107061CD" w14:textId="77777777" w:rsidR="00A656EC" w:rsidRPr="00256D5B" w:rsidRDefault="00A656EC" w:rsidP="00A656EC">
            <w:pPr>
              <w:pStyle w:val="ListParagraph"/>
              <w:numPr>
                <w:ilvl w:val="1"/>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Alt. 2: A responding SL UE can utilize a COT shared by a COT initiating UE when the responding SL UE is a target receiver of the COT initiating UE’s transmission in the COT.</w:t>
            </w:r>
          </w:p>
          <w:p w14:paraId="4264BB4E"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2D728444"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 xml:space="preserve">FFS how to determine a SL UE is a target </w:t>
            </w:r>
            <w:proofErr w:type="spellStart"/>
            <w:r w:rsidRPr="00256D5B">
              <w:rPr>
                <w:rFonts w:ascii="Times New Roman" w:hAnsi="Times New Roman" w:cs="Times New Roman"/>
                <w:lang w:eastAsia="x-none"/>
              </w:rPr>
              <w:t>receiverFFS</w:t>
            </w:r>
            <w:proofErr w:type="spellEnd"/>
            <w:r w:rsidRPr="00256D5B">
              <w:rPr>
                <w:rFonts w:ascii="Times New Roman" w:hAnsi="Times New Roman" w:cs="Times New Roman"/>
                <w:lang w:eastAsia="x-none"/>
              </w:rPr>
              <w:t>: details of the channel type of the COT initiating UE’s transmission</w:t>
            </w:r>
          </w:p>
          <w:p w14:paraId="1D48F1E2"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any additional conditions</w:t>
            </w:r>
          </w:p>
          <w:p w14:paraId="12742207" w14:textId="77777777" w:rsidR="00A656EC" w:rsidRPr="00256D5B" w:rsidRDefault="00A656EC" w:rsidP="00A656EC">
            <w:pPr>
              <w:pStyle w:val="ListParagraph"/>
              <w:numPr>
                <w:ilvl w:val="1"/>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For Alt1 and Alt2: When a responding UE uses a shared COT for its transmission(s), the COT initiating UE is a target receiver of the responding UE’s transmission(s).</w:t>
            </w:r>
          </w:p>
          <w:p w14:paraId="0C4A1F7E" w14:textId="77777777" w:rsidR="00A656EC" w:rsidRPr="00256D5B" w:rsidRDefault="00A656EC" w:rsidP="00A656EC">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details of the channel type of the responding UE’s transmission(s)</w:t>
            </w:r>
          </w:p>
          <w:p w14:paraId="3EF7B730" w14:textId="59881596" w:rsidR="006C79C5" w:rsidRPr="00C75AE2" w:rsidRDefault="006C79C5" w:rsidP="006C79C5">
            <w:pPr>
              <w:pStyle w:val="ListParagraph"/>
              <w:autoSpaceDE w:val="0"/>
              <w:autoSpaceDN w:val="0"/>
              <w:spacing w:after="0" w:line="240" w:lineRule="auto"/>
              <w:ind w:left="1440"/>
              <w:jc w:val="both"/>
              <w:rPr>
                <w:rFonts w:ascii="Times New Roman" w:hAnsi="Times New Roman" w:cs="Times New Roman"/>
              </w:rPr>
            </w:pPr>
          </w:p>
        </w:tc>
      </w:tr>
    </w:tbl>
    <w:p w14:paraId="23309FD0" w14:textId="77777777" w:rsidR="00931E31" w:rsidRDefault="00931E31" w:rsidP="006A6447">
      <w:pPr>
        <w:rPr>
          <w:rFonts w:ascii="Times New Roman" w:hAnsi="Times New Roman" w:cs="Times New Roman"/>
          <w:lang w:val="en-GB" w:eastAsia="zh-CN"/>
        </w:rPr>
      </w:pPr>
    </w:p>
    <w:p w14:paraId="49AECA24" w14:textId="1FA58B63" w:rsidR="006E2F28" w:rsidRPr="006A6447" w:rsidRDefault="00711DD0" w:rsidP="006A6447">
      <w:pPr>
        <w:rPr>
          <w:rFonts w:ascii="Times New Roman" w:hAnsi="Times New Roman" w:cs="Times New Roman"/>
          <w:lang w:val="en-GB" w:eastAsia="zh-CN"/>
        </w:rPr>
      </w:pPr>
      <w:r>
        <w:rPr>
          <w:rFonts w:ascii="Times New Roman" w:hAnsi="Times New Roman" w:cs="Times New Roman"/>
          <w:lang w:val="en-GB" w:eastAsia="zh-CN"/>
        </w:rPr>
        <w:t xml:space="preserve">Alt1 restrict the </w:t>
      </w:r>
      <w:r w:rsidR="00375BD0">
        <w:rPr>
          <w:rFonts w:ascii="Times New Roman" w:hAnsi="Times New Roman" w:cs="Times New Roman"/>
          <w:lang w:val="en-GB" w:eastAsia="zh-CN"/>
        </w:rPr>
        <w:t xml:space="preserve">responding UE to receive at least PSSCH from the COT initiator whereas Alt2 may include other transmissions. </w:t>
      </w:r>
      <w:r w:rsidR="00F24280">
        <w:rPr>
          <w:rFonts w:ascii="Times New Roman" w:hAnsi="Times New Roman" w:cs="Times New Roman"/>
          <w:lang w:val="en-GB" w:eastAsia="zh-CN"/>
        </w:rPr>
        <w:t>I</w:t>
      </w:r>
      <w:r w:rsidR="00375BD0">
        <w:rPr>
          <w:rFonts w:ascii="Times New Roman" w:hAnsi="Times New Roman" w:cs="Times New Roman"/>
          <w:lang w:val="en-GB" w:eastAsia="zh-CN"/>
        </w:rPr>
        <w:t>t</w:t>
      </w:r>
      <w:r w:rsidR="00F24280">
        <w:rPr>
          <w:rFonts w:ascii="Times New Roman" w:hAnsi="Times New Roman" w:cs="Times New Roman"/>
          <w:lang w:val="en-GB" w:eastAsia="zh-CN"/>
        </w:rPr>
        <w:t xml:space="preserve"> can be</w:t>
      </w:r>
      <w:r w:rsidR="00375BD0">
        <w:rPr>
          <w:rFonts w:ascii="Times New Roman" w:hAnsi="Times New Roman" w:cs="Times New Roman"/>
          <w:lang w:val="en-GB" w:eastAsia="zh-CN"/>
        </w:rPr>
        <w:t xml:space="preserve"> beneficial to consider sharing the COT </w:t>
      </w:r>
      <w:r w:rsidR="00B1153D">
        <w:rPr>
          <w:rFonts w:ascii="Times New Roman" w:hAnsi="Times New Roman" w:cs="Times New Roman"/>
          <w:lang w:val="en-GB" w:eastAsia="zh-CN"/>
        </w:rPr>
        <w:t>with</w:t>
      </w:r>
      <w:r w:rsidR="00375BD0">
        <w:rPr>
          <w:rFonts w:ascii="Times New Roman" w:hAnsi="Times New Roman" w:cs="Times New Roman"/>
          <w:lang w:val="en-GB" w:eastAsia="zh-CN"/>
        </w:rPr>
        <w:t xml:space="preserve"> responding UE to transmit PSSCH or other transmission</w:t>
      </w:r>
      <w:r w:rsidR="004E5543">
        <w:rPr>
          <w:rFonts w:ascii="Times New Roman" w:hAnsi="Times New Roman" w:cs="Times New Roman"/>
          <w:lang w:val="en-GB" w:eastAsia="zh-CN"/>
        </w:rPr>
        <w:t>(</w:t>
      </w:r>
      <w:r w:rsidR="00375BD0">
        <w:rPr>
          <w:rFonts w:ascii="Times New Roman" w:hAnsi="Times New Roman" w:cs="Times New Roman"/>
          <w:lang w:val="en-GB" w:eastAsia="zh-CN"/>
        </w:rPr>
        <w:t>s</w:t>
      </w:r>
      <w:r w:rsidR="004E5543">
        <w:rPr>
          <w:rFonts w:ascii="Times New Roman" w:hAnsi="Times New Roman" w:cs="Times New Roman"/>
          <w:lang w:val="en-GB" w:eastAsia="zh-CN"/>
        </w:rPr>
        <w:t>)</w:t>
      </w:r>
      <w:r w:rsidR="00375BD0">
        <w:rPr>
          <w:rFonts w:ascii="Times New Roman" w:hAnsi="Times New Roman" w:cs="Times New Roman"/>
          <w:lang w:val="en-GB" w:eastAsia="zh-CN"/>
        </w:rPr>
        <w:t>. Therefore, Alt2</w:t>
      </w:r>
      <w:r w:rsidR="00770E07">
        <w:rPr>
          <w:rFonts w:ascii="Times New Roman" w:hAnsi="Times New Roman" w:cs="Times New Roman"/>
          <w:lang w:val="en-GB" w:eastAsia="zh-CN"/>
        </w:rPr>
        <w:t xml:space="preserve"> can</w:t>
      </w:r>
      <w:r w:rsidR="00375BD0">
        <w:rPr>
          <w:rFonts w:ascii="Times New Roman" w:hAnsi="Times New Roman" w:cs="Times New Roman"/>
          <w:lang w:val="en-GB" w:eastAsia="zh-CN"/>
        </w:rPr>
        <w:t xml:space="preserve"> offer more flexibility compared to Alt1.The responding </w:t>
      </w:r>
      <w:r w:rsidR="00562364">
        <w:rPr>
          <w:rFonts w:ascii="Times New Roman" w:hAnsi="Times New Roman" w:cs="Times New Roman"/>
          <w:lang w:val="en-GB" w:eastAsia="zh-CN"/>
        </w:rPr>
        <w:t xml:space="preserve">UE </w:t>
      </w:r>
      <w:r w:rsidR="00375BD0">
        <w:rPr>
          <w:rFonts w:ascii="Times New Roman" w:hAnsi="Times New Roman" w:cs="Times New Roman"/>
          <w:lang w:val="en-GB" w:eastAsia="zh-CN"/>
        </w:rPr>
        <w:t xml:space="preserve">can use the shared COT to </w:t>
      </w:r>
      <w:r w:rsidR="006A6447">
        <w:rPr>
          <w:rFonts w:ascii="Times New Roman" w:hAnsi="Times New Roman" w:cs="Times New Roman"/>
          <w:lang w:val="en-GB" w:eastAsia="zh-CN"/>
        </w:rPr>
        <w:t xml:space="preserve">at least transmit </w:t>
      </w:r>
      <w:r w:rsidR="00562364" w:rsidRPr="00562364">
        <w:rPr>
          <w:rFonts w:ascii="Times New Roman" w:hAnsi="Times New Roman" w:cs="Times New Roman"/>
          <w:lang w:val="en-GB" w:eastAsia="zh-CN"/>
        </w:rPr>
        <w:t>PSCCH/PSSCH</w:t>
      </w:r>
      <w:r w:rsidR="006A6447">
        <w:rPr>
          <w:rFonts w:ascii="Times New Roman" w:hAnsi="Times New Roman" w:cs="Times New Roman"/>
          <w:lang w:val="en-GB" w:eastAsia="zh-CN"/>
        </w:rPr>
        <w:t>/</w:t>
      </w:r>
      <w:r w:rsidR="00562364" w:rsidRPr="00562364">
        <w:rPr>
          <w:rFonts w:ascii="Times New Roman" w:hAnsi="Times New Roman" w:cs="Times New Roman"/>
          <w:lang w:val="en-GB" w:eastAsia="zh-CN"/>
        </w:rPr>
        <w:t xml:space="preserve">PSFCH </w:t>
      </w:r>
      <w:r w:rsidR="006A6447">
        <w:rPr>
          <w:rFonts w:ascii="Times New Roman" w:hAnsi="Times New Roman" w:cs="Times New Roman"/>
          <w:lang w:val="en-GB" w:eastAsia="zh-CN"/>
        </w:rPr>
        <w:t>to the COT initiator within the shared COT.</w:t>
      </w:r>
      <w:r w:rsidR="00397B60">
        <w:rPr>
          <w:rFonts w:ascii="Times New Roman" w:hAnsi="Times New Roman" w:cs="Times New Roman"/>
          <w:lang w:val="en-GB" w:eastAsia="zh-CN"/>
        </w:rPr>
        <w:t xml:space="preserve"> The </w:t>
      </w:r>
      <w:r w:rsidR="00C759C7">
        <w:rPr>
          <w:rFonts w:ascii="Times New Roman" w:hAnsi="Times New Roman" w:cs="Times New Roman"/>
          <w:lang w:val="en-GB" w:eastAsia="zh-CN"/>
        </w:rPr>
        <w:t xml:space="preserve">responding </w:t>
      </w:r>
      <w:r w:rsidR="00397B60">
        <w:rPr>
          <w:rFonts w:ascii="Times New Roman" w:hAnsi="Times New Roman" w:cs="Times New Roman"/>
          <w:lang w:val="en-GB" w:eastAsia="zh-CN"/>
        </w:rPr>
        <w:t>UE can then use the COT for other transmissions</w:t>
      </w:r>
      <w:r w:rsidR="00375BD0">
        <w:rPr>
          <w:rFonts w:ascii="Times New Roman" w:hAnsi="Times New Roman" w:cs="Times New Roman"/>
          <w:lang w:val="en-GB" w:eastAsia="zh-CN"/>
        </w:rPr>
        <w:t xml:space="preserve"> as well</w:t>
      </w:r>
      <w:r w:rsidR="00397B60">
        <w:rPr>
          <w:rFonts w:ascii="Times New Roman" w:hAnsi="Times New Roman" w:cs="Times New Roman"/>
          <w:lang w:val="en-GB" w:eastAsia="zh-CN"/>
        </w:rPr>
        <w:t>.</w:t>
      </w:r>
      <w:r w:rsidR="006A6447">
        <w:rPr>
          <w:rFonts w:ascii="Times New Roman" w:hAnsi="Times New Roman" w:cs="Times New Roman"/>
          <w:lang w:val="en-GB" w:eastAsia="zh-CN"/>
        </w:rPr>
        <w:t xml:space="preserve"> To avoid uncoordinated COT sharing, the COT initiator can indicate its COT structure and assign time opportunities to </w:t>
      </w:r>
      <w:r w:rsidR="00C759C7">
        <w:rPr>
          <w:rFonts w:ascii="Times New Roman" w:hAnsi="Times New Roman" w:cs="Times New Roman"/>
          <w:lang w:val="en-GB" w:eastAsia="zh-CN"/>
        </w:rPr>
        <w:t xml:space="preserve">responding </w:t>
      </w:r>
      <w:r w:rsidR="006A6447">
        <w:rPr>
          <w:rFonts w:ascii="Times New Roman" w:hAnsi="Times New Roman" w:cs="Times New Roman"/>
          <w:lang w:val="en-GB" w:eastAsia="zh-CN"/>
        </w:rPr>
        <w:t>UE</w:t>
      </w:r>
      <w:r w:rsidR="00C759C7">
        <w:rPr>
          <w:rFonts w:ascii="Times New Roman" w:hAnsi="Times New Roman" w:cs="Times New Roman"/>
          <w:lang w:val="en-GB" w:eastAsia="zh-CN"/>
        </w:rPr>
        <w:t>(</w:t>
      </w:r>
      <w:r w:rsidR="006A6447">
        <w:rPr>
          <w:rFonts w:ascii="Times New Roman" w:hAnsi="Times New Roman" w:cs="Times New Roman"/>
          <w:lang w:val="en-GB" w:eastAsia="zh-CN"/>
        </w:rPr>
        <w:t>s</w:t>
      </w:r>
      <w:r w:rsidR="00C759C7">
        <w:rPr>
          <w:rFonts w:ascii="Times New Roman" w:hAnsi="Times New Roman" w:cs="Times New Roman"/>
          <w:lang w:val="en-GB" w:eastAsia="zh-CN"/>
        </w:rPr>
        <w:t>)</w:t>
      </w:r>
      <w:r w:rsidR="006A6447">
        <w:rPr>
          <w:rFonts w:ascii="Times New Roman" w:hAnsi="Times New Roman" w:cs="Times New Roman"/>
          <w:lang w:val="en-GB" w:eastAsia="zh-CN"/>
        </w:rPr>
        <w:t xml:space="preserve"> to use the COT. </w:t>
      </w:r>
    </w:p>
    <w:p w14:paraId="6C3EC967" w14:textId="7BB280C7" w:rsidR="00AF5C4E" w:rsidRDefault="006E2F28" w:rsidP="005102C2">
      <w:pPr>
        <w:pStyle w:val="3GPPText"/>
        <w:rPr>
          <w:rFonts w:eastAsiaTheme="minorEastAsia"/>
          <w:i/>
          <w:szCs w:val="22"/>
        </w:rPr>
      </w:pPr>
      <w:r w:rsidRPr="00AF5C4E">
        <w:rPr>
          <w:rFonts w:eastAsiaTheme="minorEastAsia"/>
          <w:b/>
          <w:bCs/>
          <w:i/>
          <w:szCs w:val="22"/>
          <w:u w:val="single"/>
        </w:rPr>
        <w:t>Proposal</w:t>
      </w:r>
      <w:r w:rsidR="00562364" w:rsidRPr="00AF5C4E">
        <w:rPr>
          <w:rFonts w:eastAsiaTheme="minorEastAsia"/>
          <w:b/>
          <w:bCs/>
          <w:i/>
          <w:szCs w:val="22"/>
          <w:u w:val="single"/>
        </w:rPr>
        <w:t xml:space="preserve"> </w:t>
      </w:r>
      <w:r w:rsidR="00F24280">
        <w:rPr>
          <w:rFonts w:eastAsiaTheme="minorEastAsia"/>
          <w:b/>
          <w:bCs/>
          <w:i/>
          <w:szCs w:val="22"/>
          <w:u w:val="single"/>
        </w:rPr>
        <w:t>8</w:t>
      </w:r>
      <w:r w:rsidRPr="00AF5C4E">
        <w:rPr>
          <w:rFonts w:eastAsiaTheme="minorEastAsia"/>
          <w:i/>
          <w:szCs w:val="22"/>
        </w:rPr>
        <w:t xml:space="preserve">: </w:t>
      </w:r>
      <w:r w:rsidR="009D0154" w:rsidRPr="00711DD0">
        <w:rPr>
          <w:rFonts w:eastAsiaTheme="minorEastAsia"/>
          <w:i/>
          <w:szCs w:val="22"/>
        </w:rPr>
        <w:t>A</w:t>
      </w:r>
      <w:r w:rsidR="00E9156E" w:rsidRPr="00711DD0">
        <w:rPr>
          <w:rFonts w:eastAsiaTheme="minorEastAsia"/>
          <w:i/>
          <w:szCs w:val="22"/>
        </w:rPr>
        <w:t xml:space="preserve"> </w:t>
      </w:r>
      <w:r w:rsidR="00C759C7">
        <w:rPr>
          <w:rFonts w:eastAsiaTheme="minorEastAsia"/>
          <w:i/>
          <w:szCs w:val="22"/>
        </w:rPr>
        <w:t>responding</w:t>
      </w:r>
      <w:r w:rsidR="004C1285" w:rsidRPr="00375BD0">
        <w:rPr>
          <w:rFonts w:eastAsiaTheme="minorEastAsia"/>
          <w:i/>
          <w:szCs w:val="22"/>
        </w:rPr>
        <w:t xml:space="preserve"> </w:t>
      </w:r>
      <w:r w:rsidR="00B03E78" w:rsidRPr="00375BD0">
        <w:rPr>
          <w:rFonts w:eastAsiaTheme="minorEastAsia"/>
          <w:i/>
          <w:szCs w:val="22"/>
        </w:rPr>
        <w:t>UE</w:t>
      </w:r>
      <w:r w:rsidR="005B5342" w:rsidRPr="00375BD0">
        <w:rPr>
          <w:rFonts w:eastAsiaTheme="minorEastAsia"/>
          <w:i/>
          <w:szCs w:val="22"/>
        </w:rPr>
        <w:t xml:space="preserve"> </w:t>
      </w:r>
      <w:r w:rsidR="00C759C7">
        <w:rPr>
          <w:rFonts w:eastAsiaTheme="minorEastAsia"/>
          <w:i/>
          <w:szCs w:val="22"/>
        </w:rPr>
        <w:t xml:space="preserve">can use the COT to </w:t>
      </w:r>
      <w:r w:rsidR="009D0154" w:rsidRPr="00C759C7">
        <w:rPr>
          <w:rFonts w:eastAsiaTheme="minorEastAsia"/>
          <w:i/>
          <w:szCs w:val="22"/>
        </w:rPr>
        <w:t xml:space="preserve">at least </w:t>
      </w:r>
      <w:r w:rsidR="00C759C7">
        <w:rPr>
          <w:rFonts w:eastAsiaTheme="minorEastAsia"/>
          <w:i/>
          <w:szCs w:val="22"/>
        </w:rPr>
        <w:t>transmit</w:t>
      </w:r>
      <w:r w:rsidR="00C759C7" w:rsidRPr="00C759C7">
        <w:rPr>
          <w:rFonts w:eastAsiaTheme="minorEastAsia"/>
          <w:i/>
          <w:szCs w:val="22"/>
        </w:rPr>
        <w:t xml:space="preserve"> </w:t>
      </w:r>
      <w:r w:rsidR="009D0154" w:rsidRPr="00C759C7">
        <w:rPr>
          <w:rFonts w:eastAsiaTheme="minorEastAsia"/>
          <w:i/>
          <w:szCs w:val="22"/>
        </w:rPr>
        <w:t>PSFCH/PSCCH/PSSCH to</w:t>
      </w:r>
      <w:r w:rsidR="005B5342" w:rsidRPr="00C759C7">
        <w:rPr>
          <w:rFonts w:eastAsiaTheme="minorEastAsia"/>
          <w:i/>
          <w:szCs w:val="22"/>
        </w:rPr>
        <w:t xml:space="preserve"> </w:t>
      </w:r>
      <w:r w:rsidR="00B03E78" w:rsidRPr="00C759C7">
        <w:rPr>
          <w:rFonts w:eastAsiaTheme="minorEastAsia"/>
          <w:i/>
          <w:szCs w:val="22"/>
        </w:rPr>
        <w:t>the COT in</w:t>
      </w:r>
      <w:r w:rsidR="00B03E78" w:rsidRPr="00711DD0">
        <w:rPr>
          <w:rFonts w:eastAsiaTheme="minorEastAsia"/>
          <w:i/>
          <w:szCs w:val="22"/>
        </w:rPr>
        <w:t>itiator</w:t>
      </w:r>
      <w:r w:rsidR="009D0154" w:rsidRPr="00711DD0">
        <w:rPr>
          <w:rFonts w:eastAsiaTheme="minorEastAsia"/>
          <w:i/>
          <w:szCs w:val="22"/>
        </w:rPr>
        <w:t>.</w:t>
      </w:r>
    </w:p>
    <w:p w14:paraId="1D2FC380" w14:textId="76B34FD8" w:rsidR="005102C2" w:rsidRDefault="005102C2" w:rsidP="00302BF6">
      <w:pPr>
        <w:pStyle w:val="Heading2"/>
      </w:pPr>
      <w:r>
        <w:t>Multiple transmissions within a COT</w:t>
      </w:r>
    </w:p>
    <w:p w14:paraId="580AF5D6" w14:textId="2A034190" w:rsidR="00397B60" w:rsidRPr="00397B60" w:rsidRDefault="004856A4" w:rsidP="00397B60">
      <w:pPr>
        <w:rPr>
          <w:rFonts w:ascii="Times New Roman" w:hAnsi="Times New Roman" w:cs="Times New Roman"/>
          <w:lang w:val="en-GB" w:eastAsia="zh-CN"/>
        </w:rPr>
      </w:pPr>
      <w:r>
        <w:rPr>
          <w:rFonts w:ascii="Times New Roman" w:hAnsi="Times New Roman" w:cs="Times New Roman"/>
          <w:lang w:val="en-GB" w:eastAsia="zh-CN"/>
        </w:rPr>
        <w:t>In the RAN1#</w:t>
      </w:r>
      <w:r w:rsidR="00A656EC">
        <w:rPr>
          <w:rFonts w:ascii="Times New Roman" w:hAnsi="Times New Roman" w:cs="Times New Roman"/>
          <w:lang w:val="en-GB" w:eastAsia="zh-CN"/>
        </w:rPr>
        <w:t xml:space="preserve">110 </w:t>
      </w:r>
      <w:r>
        <w:rPr>
          <w:rFonts w:ascii="Times New Roman" w:hAnsi="Times New Roman" w:cs="Times New Roman"/>
          <w:lang w:val="en-GB" w:eastAsia="zh-CN"/>
        </w:rPr>
        <w:t xml:space="preserve">meeting, it was agreed </w:t>
      </w:r>
      <w:r w:rsidR="00A656EC">
        <w:rPr>
          <w:rFonts w:ascii="Times New Roman" w:hAnsi="Times New Roman" w:cs="Times New Roman"/>
          <w:lang w:val="en-GB" w:eastAsia="zh-CN"/>
        </w:rPr>
        <w:t>to support multi-consecutive slots transmission for both mode 1 and mode 2</w:t>
      </w:r>
      <w:r>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360D50" w14:paraId="6B7E24BB" w14:textId="77777777" w:rsidTr="00360D50">
        <w:tc>
          <w:tcPr>
            <w:tcW w:w="9629" w:type="dxa"/>
          </w:tcPr>
          <w:p w14:paraId="3389C864" w14:textId="77777777" w:rsidR="00A656EC" w:rsidRPr="00256D5B" w:rsidRDefault="00A656EC" w:rsidP="00A656EC">
            <w:pPr>
              <w:rPr>
                <w:rFonts w:ascii="Times New Roman" w:hAnsi="Times New Roman" w:cs="Times New Roman"/>
                <w:b/>
                <w:bCs/>
              </w:rPr>
            </w:pPr>
            <w:r w:rsidRPr="00256D5B">
              <w:rPr>
                <w:rFonts w:ascii="Times New Roman" w:hAnsi="Times New Roman" w:cs="Times New Roman"/>
                <w:b/>
                <w:bCs/>
                <w:highlight w:val="green"/>
              </w:rPr>
              <w:t>Agreement</w:t>
            </w:r>
          </w:p>
          <w:p w14:paraId="47D960F2" w14:textId="77777777" w:rsidR="00A656EC" w:rsidRPr="00DF5F60" w:rsidRDefault="00A656EC" w:rsidP="00A656EC">
            <w:pPr>
              <w:rPr>
                <w:rFonts w:ascii="Times New Roman" w:hAnsi="Times New Roman"/>
                <w:szCs w:val="20"/>
                <w:lang w:eastAsia="x-none"/>
              </w:rPr>
            </w:pPr>
            <w:r w:rsidRPr="00DF5F60">
              <w:rPr>
                <w:rFonts w:ascii="Times New Roman" w:hAnsi="Times New Roman"/>
                <w:szCs w:val="20"/>
                <w:lang w:eastAsia="x-none"/>
              </w:rPr>
              <w:t>Multi-consecutive slots transmission (</w:t>
            </w:r>
            <w:proofErr w:type="spellStart"/>
            <w:r w:rsidRPr="00DF5F60">
              <w:rPr>
                <w:rFonts w:ascii="Times New Roman" w:hAnsi="Times New Roman"/>
                <w:szCs w:val="20"/>
                <w:lang w:eastAsia="x-none"/>
              </w:rPr>
              <w:t>MCSt</w:t>
            </w:r>
            <w:proofErr w:type="spellEnd"/>
            <w:r w:rsidRPr="00DF5F60">
              <w:rPr>
                <w:rFonts w:ascii="Times New Roman" w:hAnsi="Times New Roman"/>
                <w:szCs w:val="20"/>
                <w:lang w:eastAsia="x-none"/>
              </w:rPr>
              <w:t>) is supported for Mode 1 and Mode 2 resource allocation in SL-U.</w:t>
            </w:r>
          </w:p>
          <w:p w14:paraId="7968FBBA" w14:textId="77777777" w:rsidR="00A656EC" w:rsidRPr="00256D5B" w:rsidRDefault="00A656EC" w:rsidP="00A656EC">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256D5B">
              <w:rPr>
                <w:rFonts w:ascii="Times New Roman" w:hAnsi="Times New Roman" w:cs="Times New Roman"/>
                <w:lang w:val="en-AU" w:eastAsia="x-none"/>
              </w:rPr>
              <w:t>FFS details</w:t>
            </w:r>
          </w:p>
          <w:p w14:paraId="03944DED" w14:textId="7CBE5243" w:rsidR="006C79C5" w:rsidRPr="00C92DF0" w:rsidRDefault="006C79C5" w:rsidP="006C79C5">
            <w:pPr>
              <w:pStyle w:val="ListParagraph"/>
              <w:spacing w:after="0" w:line="240" w:lineRule="auto"/>
              <w:ind w:left="1440"/>
              <w:jc w:val="both"/>
              <w:rPr>
                <w:rFonts w:ascii="Times New Roman" w:hAnsi="Times New Roman"/>
                <w:szCs w:val="20"/>
              </w:rPr>
            </w:pPr>
          </w:p>
        </w:tc>
      </w:tr>
    </w:tbl>
    <w:p w14:paraId="4900EC7C" w14:textId="0371F770" w:rsidR="00D5264F" w:rsidRDefault="00A656EC" w:rsidP="00D5264F">
      <w:pPr>
        <w:rPr>
          <w:rFonts w:ascii="Times New Roman" w:hAnsi="Times New Roman" w:cs="Times New Roman"/>
          <w:lang w:val="en-GB" w:eastAsia="zh-CN"/>
        </w:rPr>
      </w:pPr>
      <w:r>
        <w:rPr>
          <w:rFonts w:ascii="Times New Roman" w:hAnsi="Times New Roman" w:cs="Times New Roman"/>
          <w:lang w:val="en-GB" w:eastAsia="zh-CN"/>
        </w:rPr>
        <w:t>Details on how to support the multi-slot transmission were left for further study</w:t>
      </w:r>
      <w:r w:rsidR="00D5264F">
        <w:rPr>
          <w:rFonts w:ascii="Times New Roman" w:hAnsi="Times New Roman" w:cs="Times New Roman"/>
          <w:lang w:val="en-GB" w:eastAsia="zh-CN"/>
        </w:rPr>
        <w:t xml:space="preserve">. </w:t>
      </w:r>
    </w:p>
    <w:p w14:paraId="3154B1C0" w14:textId="39DF42AD" w:rsidR="00A656EC" w:rsidRPr="00780900" w:rsidRDefault="00A656EC" w:rsidP="00D5264F">
      <w:pPr>
        <w:rPr>
          <w:rFonts w:ascii="Times New Roman" w:eastAsia="SimSun" w:hAnsi="Times New Roman" w:cs="Times New Roman"/>
          <w:szCs w:val="20"/>
        </w:rPr>
      </w:pPr>
      <w:r>
        <w:rPr>
          <w:rFonts w:ascii="Times New Roman" w:hAnsi="Times New Roman" w:cs="Times New Roman"/>
          <w:lang w:val="en-GB" w:eastAsia="zh-CN"/>
        </w:rPr>
        <w:t>The multi-consecutive slots can be used by one UE or by different UE(s) sharing the same COT. In our view, the</w:t>
      </w:r>
      <w:r w:rsidR="00AF5C4E">
        <w:rPr>
          <w:rFonts w:ascii="Times New Roman" w:hAnsi="Times New Roman" w:cs="Times New Roman"/>
          <w:lang w:val="en-GB" w:eastAsia="zh-CN"/>
        </w:rPr>
        <w:t xml:space="preserve"> </w:t>
      </w:r>
      <w:r>
        <w:rPr>
          <w:rFonts w:ascii="Times New Roman" w:hAnsi="Times New Roman" w:cs="Times New Roman"/>
          <w:lang w:val="en-GB" w:eastAsia="zh-CN"/>
        </w:rPr>
        <w:t>consecutive slots can be at least used for transmissions of multiple TBs by one UE</w:t>
      </w:r>
      <w:r w:rsidR="00AF5C4E">
        <w:rPr>
          <w:rFonts w:ascii="Times New Roman" w:hAnsi="Times New Roman" w:cs="Times New Roman"/>
          <w:lang w:val="en-GB" w:eastAsia="zh-CN"/>
        </w:rPr>
        <w:t xml:space="preserve"> and the usage of </w:t>
      </w:r>
      <w:r w:rsidR="00CC51E4">
        <w:rPr>
          <w:rFonts w:ascii="Times New Roman" w:hAnsi="Times New Roman" w:cs="Times New Roman"/>
          <w:lang w:val="en-GB" w:eastAsia="zh-CN"/>
        </w:rPr>
        <w:t xml:space="preserve">multi-consecutive slots by </w:t>
      </w:r>
      <w:r w:rsidR="00AF5C4E">
        <w:rPr>
          <w:rFonts w:ascii="Times New Roman" w:hAnsi="Times New Roman" w:cs="Times New Roman"/>
          <w:lang w:val="en-GB" w:eastAsia="zh-CN"/>
        </w:rPr>
        <w:t>different</w:t>
      </w:r>
      <w:r w:rsidR="00CC51E4">
        <w:rPr>
          <w:rFonts w:ascii="Times New Roman" w:hAnsi="Times New Roman" w:cs="Times New Roman"/>
          <w:lang w:val="en-GB" w:eastAsia="zh-CN"/>
        </w:rPr>
        <w:t xml:space="preserve"> UEs</w:t>
      </w:r>
      <w:r w:rsidR="00AF5C4E">
        <w:rPr>
          <w:rFonts w:ascii="Times New Roman" w:hAnsi="Times New Roman" w:cs="Times New Roman"/>
          <w:lang w:val="en-GB" w:eastAsia="zh-CN"/>
        </w:rPr>
        <w:t xml:space="preserve"> in the case of COT sharing</w:t>
      </w:r>
      <w:r w:rsidR="00CC51E4">
        <w:rPr>
          <w:rFonts w:ascii="Times New Roman" w:hAnsi="Times New Roman" w:cs="Times New Roman"/>
          <w:lang w:val="en-GB" w:eastAsia="zh-CN"/>
        </w:rPr>
        <w:t xml:space="preserve"> can be discussed after more details agreed on UE to UE COT sharing.</w:t>
      </w:r>
    </w:p>
    <w:p w14:paraId="437D3D78" w14:textId="109D5EC9" w:rsidR="00D5264F" w:rsidRDefault="00D5264F" w:rsidP="00D5264F">
      <w:pPr>
        <w:pStyle w:val="3GPPText"/>
        <w:rPr>
          <w:rFonts w:eastAsiaTheme="minorEastAsia"/>
          <w:i/>
          <w:szCs w:val="22"/>
        </w:rPr>
      </w:pPr>
      <w:r w:rsidRPr="00144D39">
        <w:rPr>
          <w:rFonts w:eastAsiaTheme="minorEastAsia"/>
          <w:b/>
          <w:bCs/>
          <w:i/>
          <w:szCs w:val="22"/>
          <w:u w:val="single"/>
        </w:rPr>
        <w:lastRenderedPageBreak/>
        <w:t>Proposal</w:t>
      </w:r>
      <w:r w:rsidR="006A6447">
        <w:rPr>
          <w:rFonts w:eastAsiaTheme="minorEastAsia"/>
          <w:b/>
          <w:bCs/>
          <w:i/>
          <w:szCs w:val="22"/>
          <w:u w:val="single"/>
        </w:rPr>
        <w:t xml:space="preserve"> </w:t>
      </w:r>
      <w:r w:rsidR="00256D5B">
        <w:rPr>
          <w:rFonts w:eastAsiaTheme="minorEastAsia"/>
          <w:b/>
          <w:bCs/>
          <w:i/>
          <w:szCs w:val="22"/>
          <w:u w:val="single"/>
        </w:rPr>
        <w:t>9</w:t>
      </w:r>
      <w:r w:rsidRPr="00144D39">
        <w:rPr>
          <w:rFonts w:eastAsiaTheme="minorEastAsia"/>
          <w:i/>
          <w:szCs w:val="22"/>
        </w:rPr>
        <w:t xml:space="preserve">: </w:t>
      </w:r>
      <w:r>
        <w:rPr>
          <w:rFonts w:eastAsiaTheme="minorEastAsia"/>
          <w:i/>
          <w:szCs w:val="22"/>
        </w:rPr>
        <w:t>Allow transmissions for one or more TBs in a COT by one UE.</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31C066F2"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256D5B">
        <w:rPr>
          <w:rFonts w:eastAsiaTheme="minorEastAsia"/>
          <w:b/>
          <w:bCs/>
          <w:i/>
          <w:szCs w:val="22"/>
          <w:u w:val="single"/>
        </w:rPr>
        <w:t>0</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7B79AD7F"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256D5B">
        <w:rPr>
          <w:rFonts w:eastAsiaTheme="minorEastAsia"/>
          <w:b/>
          <w:bCs/>
          <w:i/>
          <w:szCs w:val="22"/>
          <w:u w:val="single"/>
        </w:rPr>
        <w:t>1</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w:t>
      </w:r>
      <w:proofErr w:type="spellStart"/>
      <w:r>
        <w:t>sidelink</w:t>
      </w:r>
      <w:proofErr w:type="spellEnd"/>
      <w:r>
        <w:t xml:space="preserve">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w:t>
      </w:r>
      <w:proofErr w:type="gramStart"/>
      <w:r w:rsidR="002D3FB9">
        <w:t>In order to</w:t>
      </w:r>
      <w:proofErr w:type="gramEnd"/>
      <w:r w:rsidR="002D3FB9">
        <w:t xml:space="preserve"> report the PSFCH transmission in different COT, HARQ-ACK polling can be used or an association between data transmitted in a first COT and PSFCH occasion in a second COT. </w:t>
      </w:r>
      <w:r w:rsidR="00924E7C" w:rsidRPr="00924E7C">
        <w:t>To enable flexibility in PSFCH transmission time, fixed relationship between the PSSCH transmission time and the corresponding PSFCH transmission should be avoided.</w:t>
      </w:r>
    </w:p>
    <w:p w14:paraId="05C3D320" w14:textId="1003A5CE" w:rsidR="00F24280" w:rsidRPr="00256D5B" w:rsidRDefault="006E4083">
      <w:pPr>
        <w:rPr>
          <w:lang w:val="en-GB" w:eastAsia="zh-CN"/>
        </w:rPr>
      </w:pPr>
      <w:r w:rsidRPr="002D3FB9">
        <w:rPr>
          <w:rFonts w:ascii="Times New Roman" w:eastAsiaTheme="minorEastAsia" w:hAnsi="Times New Roman"/>
          <w:b/>
          <w:bCs/>
          <w:i/>
          <w:u w:val="single"/>
        </w:rPr>
        <w:t>Proposal</w:t>
      </w:r>
      <w:r w:rsidR="006A6447">
        <w:rPr>
          <w:rFonts w:ascii="Times New Roman" w:eastAsiaTheme="minorEastAsia" w:hAnsi="Times New Roman"/>
          <w:b/>
          <w:bCs/>
          <w:i/>
          <w:u w:val="single"/>
        </w:rPr>
        <w:t xml:space="preserve"> </w:t>
      </w:r>
      <w:r w:rsidR="00937C8E">
        <w:rPr>
          <w:rFonts w:ascii="Times New Roman" w:eastAsiaTheme="minorEastAsia" w:hAnsi="Times New Roman"/>
          <w:b/>
          <w:bCs/>
          <w:i/>
          <w:u w:val="single"/>
        </w:rPr>
        <w:t>1</w:t>
      </w:r>
      <w:r w:rsidR="00256D5B">
        <w:rPr>
          <w:rFonts w:ascii="Times New Roman" w:eastAsiaTheme="minorEastAsia" w:hAnsi="Times New Roman"/>
          <w:b/>
          <w:bCs/>
          <w:i/>
          <w:u w:val="single"/>
        </w:rPr>
        <w:t>2</w:t>
      </w:r>
      <w:r w:rsidRPr="002D3FB9">
        <w:rPr>
          <w:rFonts w:ascii="Times New Roman" w:eastAsiaTheme="minorEastAsia" w:hAnsi="Times New Roman"/>
          <w:i/>
        </w:rPr>
        <w:t xml:space="preserve">: </w:t>
      </w:r>
      <w:r w:rsidR="006A74D0" w:rsidRPr="002D3FB9">
        <w:rPr>
          <w:rFonts w:ascii="Times New Roman" w:hAnsi="Times New Roman"/>
          <w:i/>
          <w:iCs/>
        </w:rPr>
        <w:t>Support</w:t>
      </w:r>
      <w:r w:rsidRPr="002D3FB9">
        <w:rPr>
          <w:rFonts w:ascii="Times New Roman" w:hAnsi="Times New Roman"/>
          <w:i/>
          <w:iCs/>
        </w:rPr>
        <w:t xml:space="preserve"> PSFCH </w:t>
      </w:r>
      <w:r w:rsidR="006A74D0" w:rsidRPr="002D3FB9">
        <w:rPr>
          <w:rFonts w:ascii="Times New Roman" w:hAnsi="Times New Roman"/>
          <w:i/>
          <w:iCs/>
        </w:rPr>
        <w:t xml:space="preserve">transmission </w:t>
      </w:r>
      <w:r w:rsidR="003D1D6F" w:rsidRPr="002D3FB9">
        <w:rPr>
          <w:rFonts w:ascii="Times New Roman" w:hAnsi="Times New Roman"/>
          <w:i/>
          <w:iCs/>
        </w:rPr>
        <w:t>in a different COT than</w:t>
      </w:r>
      <w:r w:rsidR="00F24280">
        <w:rPr>
          <w:rFonts w:ascii="Times New Roman" w:hAnsi="Times New Roman"/>
          <w:i/>
          <w:iCs/>
        </w:rPr>
        <w:t xml:space="preserve"> </w:t>
      </w:r>
      <w:r w:rsidRPr="002D3FB9">
        <w:rPr>
          <w:rFonts w:ascii="Times New Roman" w:hAnsi="Times New Roman"/>
          <w:i/>
          <w:iCs/>
        </w:rPr>
        <w:t xml:space="preserve">the corresponding PSSCH </w:t>
      </w:r>
      <w:r w:rsidR="003D1D6F" w:rsidRPr="002D3FB9">
        <w:rPr>
          <w:rFonts w:ascii="Times New Roman" w:hAnsi="Times New Roman"/>
          <w:i/>
          <w:iCs/>
        </w:rPr>
        <w:t>transmission</w:t>
      </w:r>
      <w:r w:rsidRPr="002D3FB9">
        <w:rPr>
          <w:rFonts w:ascii="Times New Roman" w:eastAsiaTheme="minorEastAsia" w:hAnsi="Times New Roman"/>
          <w:i/>
        </w:rPr>
        <w:t>.</w:t>
      </w:r>
      <w:r w:rsidR="007E317F" w:rsidRPr="002D3FB9">
        <w:rPr>
          <w:rFonts w:ascii="Times New Roman" w:eastAsiaTheme="minorEastAsia" w:hAnsi="Times New Roman"/>
          <w:i/>
        </w:rPr>
        <w:t xml:space="preserve"> </w:t>
      </w:r>
    </w:p>
    <w:p w14:paraId="258982B4" w14:textId="76128858" w:rsidR="008A542F" w:rsidRPr="002C6766" w:rsidRDefault="004E23A6" w:rsidP="008A542F">
      <w:pPr>
        <w:pStyle w:val="Heading2"/>
      </w:pPr>
      <w:r>
        <w:t>Resource allocation in</w:t>
      </w:r>
      <w:r w:rsidR="00876334">
        <w:t xml:space="preserve"> SL U</w:t>
      </w:r>
      <w:r w:rsidR="00887BEA">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spacing w:after="0" w:line="240" w:lineRule="auto"/>
              <w:jc w:val="both"/>
              <w:rPr>
                <w:rFonts w:ascii="Times New Roman" w:hAnsi="Times New Roman" w:cs="Times New Roman"/>
                <w:szCs w:val="20"/>
              </w:rPr>
            </w:pPr>
            <w:r w:rsidRPr="00174762">
              <w:rPr>
                <w:rFonts w:ascii="Times New Roman" w:hAnsi="Times New Roman" w:cs="Times New Roman"/>
                <w:szCs w:val="20"/>
              </w:rPr>
              <w:t xml:space="preserve">The existing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mode 1 RA including dynamic grant, Type 1 and Type 2 configured grants are supported as a baseline for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spacing w:after="0" w:line="240" w:lineRule="auto"/>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 xml:space="preserve">channel due to the </w:t>
      </w:r>
      <w:r w:rsidRPr="00CF6964">
        <w:rPr>
          <w:rFonts w:ascii="Times New Roman" w:eastAsia="SimSun" w:hAnsi="Times New Roman" w:cs="Times New Roman"/>
          <w:szCs w:val="20"/>
        </w:rPr>
        <w:lastRenderedPageBreak/>
        <w:t>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523D6F1A"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256D5B">
        <w:rPr>
          <w:rFonts w:eastAsiaTheme="minorEastAsia"/>
          <w:b/>
          <w:bCs/>
          <w:i/>
          <w:szCs w:val="22"/>
          <w:u w:val="single"/>
        </w:rPr>
        <w:t>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 xml:space="preserve">In RAN1#110 it was agreed to further study the UE to report a COT related information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bl>
      <w:tblPr>
        <w:tblStyle w:val="TableGrid"/>
        <w:tblW w:w="0" w:type="auto"/>
        <w:tblLook w:val="04A0" w:firstRow="1" w:lastRow="0" w:firstColumn="1" w:lastColumn="0" w:noHBand="0" w:noVBand="1"/>
      </w:tblPr>
      <w:tblGrid>
        <w:gridCol w:w="9629"/>
      </w:tblGrid>
      <w:tr w:rsidR="00931E31" w14:paraId="1417EF0C" w14:textId="77777777" w:rsidTr="009C121A">
        <w:tc>
          <w:tcPr>
            <w:tcW w:w="9629" w:type="dxa"/>
          </w:tcPr>
          <w:p w14:paraId="1C9A0F84" w14:textId="77777777" w:rsidR="00931E31" w:rsidRPr="009C121A" w:rsidRDefault="00931E31" w:rsidP="009C121A">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lang w:eastAsia="x-none"/>
              </w:rPr>
            </w:pPr>
            <w:r w:rsidRPr="009C121A">
              <w:rPr>
                <w:rFonts w:ascii="Times New Roman" w:hAnsi="Times New Roman" w:cs="Times New Roman"/>
                <w:lang w:eastAsia="x-none"/>
              </w:rPr>
              <w:t xml:space="preserve">FFS whether a Mode 1 UE can report a COT or related information to </w:t>
            </w: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w:t>
      </w:r>
      <w:proofErr w:type="spellStart"/>
      <w:r w:rsidR="00C759C7">
        <w:rPr>
          <w:rFonts w:ascii="Times New Roman" w:eastAsia="SimSun" w:hAnsi="Times New Roman" w:cs="Times New Roman"/>
          <w:szCs w:val="20"/>
        </w:rPr>
        <w:t>gNB</w:t>
      </w:r>
      <w:proofErr w:type="spellEnd"/>
      <w:r w:rsidR="00C759C7">
        <w:rPr>
          <w:rFonts w:ascii="Times New Roman" w:eastAsia="SimSun" w:hAnsi="Times New Roman" w:cs="Times New Roman"/>
          <w:szCs w:val="20"/>
        </w:rPr>
        <w:t xml:space="preserve"> scheduling in mode 1 RA. </w:t>
      </w:r>
    </w:p>
    <w:p w14:paraId="43FE3683" w14:textId="2BCFFF85"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107618">
        <w:rPr>
          <w:rFonts w:eastAsiaTheme="minorEastAsia"/>
          <w:b/>
          <w:bCs/>
          <w:i/>
          <w:szCs w:val="22"/>
          <w:u w:val="single"/>
        </w:rPr>
        <w:t>1</w:t>
      </w:r>
      <w:r w:rsidR="00256D5B">
        <w:rPr>
          <w:rFonts w:eastAsiaTheme="minorEastAsia"/>
          <w:b/>
          <w:bCs/>
          <w:i/>
          <w:szCs w:val="22"/>
          <w:u w:val="single"/>
        </w:rPr>
        <w:t>4</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6D06FFBD"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 xml:space="preserve">For mode 2 resource allocation,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spacing w:after="0" w:line="240" w:lineRule="auto"/>
              <w:jc w:val="both"/>
              <w:rPr>
                <w:rFonts w:ascii="Times New Roman" w:hAnsi="Times New Roman"/>
                <w:szCs w:val="20"/>
              </w:rPr>
            </w:pPr>
            <w:r w:rsidRPr="003B25EA">
              <w:rPr>
                <w:rFonts w:ascii="Times New Roman" w:hAnsi="Times New Roman"/>
                <w:szCs w:val="20"/>
              </w:rPr>
              <w:t xml:space="preserve">The existing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mode 2 RA schemes are supported as a baseline for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spacing w:after="0" w:line="240" w:lineRule="auto"/>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tc>
      </w:tr>
    </w:tbl>
    <w:p w14:paraId="3C25CF8D" w14:textId="77777777" w:rsidR="00924E7C" w:rsidRDefault="00924E7C" w:rsidP="00924E7C">
      <w:pPr>
        <w:pStyle w:val="3GPPText"/>
      </w:pPr>
      <w:proofErr w:type="spellStart"/>
      <w:r>
        <w:t>Sidelink</w:t>
      </w:r>
      <w:proofErr w:type="spellEnd"/>
      <w:r>
        <w:t xml:space="preserve"> supports different type of traffic for different use cases. Periodic type of traffic arriving at deterministic time is supported in NR </w:t>
      </w:r>
      <w:proofErr w:type="spellStart"/>
      <w:r>
        <w:t>sidelink</w:t>
      </w:r>
      <w:proofErr w:type="spellEnd"/>
      <w:r>
        <w:t xml:space="preserve"> Rel-16/Rel-17 and it is expected to be supported also in </w:t>
      </w:r>
      <w:proofErr w:type="spellStart"/>
      <w:r>
        <w:t>sidelink</w:t>
      </w:r>
      <w:proofErr w:type="spellEnd"/>
      <w:r>
        <w:t xml:space="preserve"> unlicensed operation. For this type of traffic, it is beneficial to reserve </w:t>
      </w:r>
      <w:proofErr w:type="spellStart"/>
      <w:r>
        <w:t>sidelink</w:t>
      </w:r>
      <w:proofErr w:type="spellEnd"/>
      <w:r>
        <w:t xml:space="preserve"> resource at the expected time of data arrival to avoid competing with other UEs each time. NR Rel-16/17 </w:t>
      </w:r>
      <w:proofErr w:type="spellStart"/>
      <w:r>
        <w:t>sidelink</w:t>
      </w:r>
      <w:proofErr w:type="spellEnd"/>
      <w:r>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t>sidelink</w:t>
      </w:r>
      <w:proofErr w:type="spellEnd"/>
      <w:r>
        <w:t xml:space="preserve">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w:t>
      </w:r>
      <w:proofErr w:type="gramStart"/>
      <w:r>
        <w:t>similar to</w:t>
      </w:r>
      <w:proofErr w:type="gramEnd"/>
      <w:r>
        <w:t xml:space="preserve"> R16/R17 NR SL semi-persistent resource reservation) and not necessarily the entire bandwidth should be reserved. </w:t>
      </w:r>
    </w:p>
    <w:p w14:paraId="685FBEC1" w14:textId="072452E7" w:rsidR="00924E7C" w:rsidRPr="00256D5B" w:rsidRDefault="00924E7C" w:rsidP="00783EF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107618">
        <w:rPr>
          <w:rFonts w:eastAsiaTheme="minorEastAsia"/>
          <w:b/>
          <w:bCs/>
          <w:i/>
          <w:szCs w:val="22"/>
          <w:u w:val="single"/>
        </w:rPr>
        <w:t>1</w:t>
      </w:r>
      <w:r w:rsidR="00256D5B">
        <w:rPr>
          <w:rFonts w:eastAsiaTheme="minorEastAsia"/>
          <w:b/>
          <w:bCs/>
          <w:i/>
          <w:szCs w:val="22"/>
          <w:u w:val="single"/>
        </w:rPr>
        <w:t>5</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56DEF9BE" w14:textId="773AE078" w:rsidR="009A570D" w:rsidRDefault="00B53649" w:rsidP="00783EFB">
      <w:pPr>
        <w:pStyle w:val="3GPPText"/>
      </w:pPr>
      <w:r w:rsidRPr="00162B7A">
        <w:lastRenderedPageBreak/>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w:t>
      </w:r>
      <w:proofErr w:type="spellStart"/>
      <w:r w:rsidR="00162B7A">
        <w:t>sidelink</w:t>
      </w:r>
      <w:proofErr w:type="spellEnd"/>
      <w:r w:rsidR="00162B7A">
        <w:t xml:space="preserve">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58F20510" w14:textId="194A1B6C" w:rsidR="00162B7A" w:rsidRPr="00AE4368" w:rsidRDefault="00AE4368" w:rsidP="00783EF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107618">
        <w:rPr>
          <w:rFonts w:eastAsiaTheme="minorEastAsia"/>
          <w:b/>
          <w:bCs/>
          <w:i/>
          <w:szCs w:val="22"/>
          <w:u w:val="single"/>
        </w:rPr>
        <w:t>1</w:t>
      </w:r>
      <w:r w:rsidR="00256D5B">
        <w:rPr>
          <w:rFonts w:eastAsiaTheme="minorEastAsia"/>
          <w:b/>
          <w:bCs/>
          <w:i/>
          <w:szCs w:val="22"/>
          <w:u w:val="single"/>
        </w:rPr>
        <w:t>6</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0FDFAA15" w14:textId="2C6C5888" w:rsidR="0081422A" w:rsidRDefault="0081422A">
      <w:pPr>
        <w:pStyle w:val="Heading2"/>
      </w:pPr>
      <w:r>
        <w:t>Wideband operation</w:t>
      </w:r>
      <w:r w:rsidR="007A6AA8">
        <w:t xml:space="preserve"> </w:t>
      </w:r>
    </w:p>
    <w:p w14:paraId="538D2010" w14:textId="3D25FA45"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last RAN1</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2"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w:t>
            </w:r>
            <w:proofErr w:type="spellStart"/>
            <w:r w:rsidRPr="0024231E">
              <w:rPr>
                <w:rFonts w:ascii="Times New Roman" w:hAnsi="Times New Roman" w:cs="Times New Roman"/>
                <w:szCs w:val="28"/>
              </w:rPr>
              <w:t>sidelink</w:t>
            </w:r>
            <w:proofErr w:type="spellEnd"/>
            <w:r w:rsidRPr="0024231E">
              <w:rPr>
                <w:rFonts w:ascii="Times New Roman" w:hAnsi="Times New Roman" w:cs="Times New Roman"/>
                <w:szCs w:val="28"/>
              </w:rPr>
              <w:t xml:space="preserve"> operation </w:t>
            </w:r>
            <w:r w:rsidRPr="0024231E">
              <w:rPr>
                <w:rFonts w:ascii="Times New Roman" w:hAnsi="Times New Roman" w:cs="Times New Roman"/>
              </w:rPr>
              <w:t>as defined by TS37.213 for NR-U (wherever applicable)</w:t>
            </w:r>
          </w:p>
          <w:p w14:paraId="02BA5442" w14:textId="77777777" w:rsidR="0024231E" w:rsidRPr="0024231E" w:rsidRDefault="0024231E" w:rsidP="0024231E">
            <w:pPr>
              <w:pStyle w:val="ListParagraph"/>
              <w:numPr>
                <w:ilvl w:val="0"/>
                <w:numId w:val="26"/>
              </w:numPr>
              <w:autoSpaceDE w:val="0"/>
              <w:autoSpaceDN w:val="0"/>
              <w:spacing w:after="0" w:line="240" w:lineRule="auto"/>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p w14:paraId="443B33D4" w14:textId="77777777" w:rsidR="0024231E" w:rsidRPr="0024231E" w:rsidRDefault="0024231E" w:rsidP="0081422A">
            <w:pPr>
              <w:rPr>
                <w:lang w:eastAsia="zh-CN"/>
              </w:rPr>
            </w:pPr>
          </w:p>
        </w:tc>
      </w:tr>
    </w:tbl>
    <w:bookmarkEnd w:id="2"/>
    <w:p w14:paraId="77FF5A5A" w14:textId="3AE8FDCC" w:rsidR="00C46692" w:rsidRPr="00C46692" w:rsidRDefault="00C46692" w:rsidP="0081422A">
      <w:pPr>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 xml:space="preserve">with multiple UEs. In mode 1, the </w:t>
      </w:r>
      <w:proofErr w:type="spellStart"/>
      <w:r w:rsidR="00C4582B">
        <w:rPr>
          <w:rFonts w:ascii="Times New Roman" w:hAnsi="Times New Roman" w:cs="Times New Roman"/>
          <w:lang w:val="en-GB" w:eastAsia="zh-CN"/>
        </w:rPr>
        <w:t>gNB</w:t>
      </w:r>
      <w:proofErr w:type="spellEnd"/>
      <w:r w:rsidR="00C4582B">
        <w:rPr>
          <w:rFonts w:ascii="Times New Roman" w:hAnsi="Times New Roman" w:cs="Times New Roman"/>
          <w:lang w:val="en-GB" w:eastAsia="zh-CN"/>
        </w:rPr>
        <w:t xml:space="preserve"> can coordinate the COT sharing among multiple UEs. In mode 2, the UE initiate a COT can indicate the available resources to share using an indication in SCI.</w:t>
      </w:r>
    </w:p>
    <w:p w14:paraId="0D14C468" w14:textId="742266DB" w:rsidR="0081422A" w:rsidRPr="003D385E" w:rsidRDefault="007A6AA8" w:rsidP="003D385E">
      <w:pPr>
        <w:pStyle w:val="3GPPText"/>
        <w:rPr>
          <w:rFonts w:eastAsiaTheme="minorEastAsia"/>
          <w:i/>
          <w:szCs w:val="22"/>
        </w:rPr>
      </w:pPr>
      <w:bookmarkStart w:id="3" w:name="_Hlk111107039"/>
      <w:r w:rsidRPr="00144D39">
        <w:rPr>
          <w:rFonts w:eastAsiaTheme="minorEastAsia"/>
          <w:b/>
          <w:bCs/>
          <w:i/>
          <w:szCs w:val="22"/>
          <w:u w:val="single"/>
        </w:rPr>
        <w:t>Proposal</w:t>
      </w:r>
      <w:r w:rsidR="00C4582B">
        <w:rPr>
          <w:rFonts w:eastAsiaTheme="minorEastAsia"/>
          <w:b/>
          <w:bCs/>
          <w:i/>
          <w:szCs w:val="22"/>
          <w:u w:val="single"/>
        </w:rPr>
        <w:t xml:space="preserve"> </w:t>
      </w:r>
      <w:r w:rsidR="00107618">
        <w:rPr>
          <w:rFonts w:eastAsiaTheme="minorEastAsia"/>
          <w:b/>
          <w:bCs/>
          <w:i/>
          <w:szCs w:val="22"/>
          <w:u w:val="single"/>
        </w:rPr>
        <w:t>1</w:t>
      </w:r>
      <w:r w:rsidR="00256D5B">
        <w:rPr>
          <w:rFonts w:eastAsiaTheme="minorEastAsia"/>
          <w:b/>
          <w:bCs/>
          <w:i/>
          <w:szCs w:val="22"/>
          <w:u w:val="single"/>
        </w:rPr>
        <w:t>7</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3"/>
    <w:p w14:paraId="23AA675F" w14:textId="77777777" w:rsidR="002806E6" w:rsidRPr="00256D5B" w:rsidRDefault="002806E6" w:rsidP="00256D5B">
      <w:pPr>
        <w:jc w:val="both"/>
        <w:rPr>
          <w:rFonts w:ascii="Times New Roman" w:hAnsi="Times New Roman" w:cs="Times New Roman"/>
          <w:i/>
          <w:iCs/>
          <w:lang w:val="en-GB"/>
        </w:rPr>
      </w:pPr>
    </w:p>
    <w:p w14:paraId="40D68FB1" w14:textId="77777777" w:rsidR="005B2268" w:rsidRPr="00291ADF" w:rsidRDefault="005B2268" w:rsidP="00256D5B">
      <w:pPr>
        <w:pStyle w:val="Heading2"/>
      </w:pPr>
      <w:r w:rsidRPr="00291ADF">
        <w:lastRenderedPageBreak/>
        <w:t>Evaluation results</w:t>
      </w:r>
    </w:p>
    <w:p w14:paraId="02535697" w14:textId="77777777" w:rsidR="005B2268" w:rsidRPr="00256D5B" w:rsidRDefault="005B2268" w:rsidP="005B2268">
      <w:pPr>
        <w:pStyle w:val="Heading3"/>
        <w:tabs>
          <w:tab w:val="clear" w:pos="4500"/>
        </w:tabs>
        <w:ind w:left="990" w:hanging="990"/>
        <w:rPr>
          <w:rFonts w:cs="Arial"/>
        </w:rPr>
      </w:pPr>
      <w:r w:rsidRPr="00256D5B">
        <w:rPr>
          <w:rFonts w:cs="Arial"/>
        </w:rPr>
        <w:t>Wi-Fi Performance</w:t>
      </w:r>
    </w:p>
    <w:p w14:paraId="060EDDF6" w14:textId="77777777" w:rsidR="009F5011" w:rsidRDefault="005B2268" w:rsidP="00256D5B">
      <w:pPr>
        <w:keepNext/>
        <w:jc w:val="center"/>
      </w:pPr>
      <w:r w:rsidRPr="00256D5B">
        <w:rPr>
          <w:rFonts w:ascii="Times New Roman" w:hAnsi="Times New Roman" w:cs="Times New Roman"/>
          <w:noProof/>
        </w:rPr>
        <w:drawing>
          <wp:inline distT="0" distB="0" distL="0" distR="0" wp14:anchorId="5E60F242" wp14:editId="483AB3A7">
            <wp:extent cx="4337050" cy="3251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0523" cy="3261596"/>
                    </a:xfrm>
                    <a:prstGeom prst="rect">
                      <a:avLst/>
                    </a:prstGeom>
                    <a:noFill/>
                    <a:ln>
                      <a:noFill/>
                    </a:ln>
                  </pic:spPr>
                </pic:pic>
              </a:graphicData>
            </a:graphic>
          </wp:inline>
        </w:drawing>
      </w:r>
    </w:p>
    <w:p w14:paraId="522D97CD" w14:textId="33AFB336" w:rsidR="005B2268" w:rsidRPr="00256D5B" w:rsidRDefault="009F5011" w:rsidP="00256D5B">
      <w:pPr>
        <w:pStyle w:val="Caption"/>
        <w:rPr>
          <w:rFonts w:ascii="Times New Roman" w:hAnsi="Times New Roman" w:cs="Times New Roman"/>
        </w:rPr>
      </w:pPr>
      <w:bookmarkStart w:id="4" w:name="_Ref115359116"/>
      <w:r w:rsidRPr="00256D5B">
        <w:rPr>
          <w:rFonts w:ascii="Times New Roman" w:hAnsi="Times New Roman" w:cs="Times New Roman"/>
        </w:rPr>
        <w:t xml:space="preserve">Figure </w:t>
      </w:r>
      <w:r w:rsidRPr="00256D5B">
        <w:rPr>
          <w:rFonts w:ascii="Times New Roman" w:hAnsi="Times New Roman" w:cs="Times New Roman"/>
        </w:rPr>
        <w:fldChar w:fldCharType="begin"/>
      </w:r>
      <w:r w:rsidRPr="00256D5B">
        <w:rPr>
          <w:rFonts w:ascii="Times New Roman" w:hAnsi="Times New Roman" w:cs="Times New Roman"/>
        </w:rPr>
        <w:instrText xml:space="preserve"> SEQ Figure \* ARABIC </w:instrText>
      </w:r>
      <w:r w:rsidRPr="00256D5B">
        <w:rPr>
          <w:rFonts w:ascii="Times New Roman" w:hAnsi="Times New Roman" w:cs="Times New Roman"/>
        </w:rPr>
        <w:fldChar w:fldCharType="separate"/>
      </w:r>
      <w:r w:rsidRPr="00256D5B">
        <w:rPr>
          <w:rFonts w:ascii="Times New Roman" w:hAnsi="Times New Roman" w:cs="Times New Roman"/>
        </w:rPr>
        <w:t>1</w:t>
      </w:r>
      <w:r w:rsidRPr="00256D5B">
        <w:rPr>
          <w:rFonts w:ascii="Times New Roman" w:hAnsi="Times New Roman" w:cs="Times New Roman"/>
        </w:rPr>
        <w:fldChar w:fldCharType="end"/>
      </w:r>
      <w:bookmarkEnd w:id="4"/>
      <w:r>
        <w:rPr>
          <w:rFonts w:ascii="Times New Roman" w:hAnsi="Times New Roman" w:cs="Times New Roman"/>
        </w:rPr>
        <w:t xml:space="preserve">: </w:t>
      </w:r>
      <w:r w:rsidRPr="0006460A">
        <w:rPr>
          <w:rFonts w:ascii="Times New Roman" w:hAnsi="Times New Roman" w:cs="Times New Roman"/>
          <w:b w:val="0"/>
          <w:bCs w:val="0"/>
        </w:rPr>
        <w:t xml:space="preserve">Average UPT of Wi-Fi for </w:t>
      </w:r>
      <w:proofErr w:type="spellStart"/>
      <w:r w:rsidRPr="0006460A">
        <w:rPr>
          <w:rFonts w:ascii="Times New Roman" w:hAnsi="Times New Roman" w:cs="Times New Roman"/>
          <w:b w:val="0"/>
          <w:bCs w:val="0"/>
        </w:rPr>
        <w:t>Wi-Fi+SL-U</w:t>
      </w:r>
      <w:proofErr w:type="spellEnd"/>
      <w:r w:rsidRPr="0006460A">
        <w:rPr>
          <w:rFonts w:ascii="Times New Roman" w:hAnsi="Times New Roman" w:cs="Times New Roman"/>
          <w:b w:val="0"/>
          <w:bCs w:val="0"/>
        </w:rPr>
        <w:t xml:space="preserve"> coexistence scenario with same traffic load</w:t>
      </w:r>
    </w:p>
    <w:p w14:paraId="49247BA2" w14:textId="281B1AB5" w:rsidR="005B2268" w:rsidRPr="00256D5B" w:rsidRDefault="00291ADF" w:rsidP="005B2268">
      <w:pPr>
        <w:rPr>
          <w:rFonts w:ascii="Times New Roman" w:hAnsi="Times New Roman" w:cs="Times New Roman"/>
        </w:rPr>
      </w:pPr>
      <w:r>
        <w:rPr>
          <w:rFonts w:ascii="Times New Roman" w:hAnsi="Times New Roman" w:cs="Times New Roman"/>
        </w:rPr>
        <w:t>To evaluate the</w:t>
      </w:r>
      <w:r w:rsidR="009F5011">
        <w:rPr>
          <w:rFonts w:ascii="Times New Roman" w:hAnsi="Times New Roman" w:cs="Times New Roman"/>
        </w:rPr>
        <w:t xml:space="preserve"> impact of SL-U on Wi-Fi, we evaluated the UPT of Wi-Fi.</w:t>
      </w:r>
      <w:r>
        <w:rPr>
          <w:rFonts w:ascii="Times New Roman" w:hAnsi="Times New Roman" w:cs="Times New Roman"/>
        </w:rPr>
        <w:t xml:space="preserve"> </w:t>
      </w:r>
      <w:r w:rsidR="009F5011">
        <w:rPr>
          <w:rFonts w:ascii="Times New Roman" w:hAnsi="Times New Roman" w:cs="Times New Roman"/>
        </w:rPr>
        <w:fldChar w:fldCharType="begin"/>
      </w:r>
      <w:r w:rsidR="009F5011">
        <w:rPr>
          <w:rFonts w:ascii="Times New Roman" w:hAnsi="Times New Roman" w:cs="Times New Roman"/>
        </w:rPr>
        <w:instrText xml:space="preserve"> REF _Ref115359116 \h </w:instrText>
      </w:r>
      <w:r w:rsidR="009F5011">
        <w:rPr>
          <w:rFonts w:ascii="Times New Roman" w:hAnsi="Times New Roman" w:cs="Times New Roman"/>
        </w:rPr>
      </w:r>
      <w:r w:rsidR="009F5011">
        <w:rPr>
          <w:rFonts w:ascii="Times New Roman" w:hAnsi="Times New Roman" w:cs="Times New Roman"/>
        </w:rPr>
        <w:fldChar w:fldCharType="separate"/>
      </w:r>
      <w:r w:rsidR="009F5011" w:rsidRPr="00256D5B">
        <w:rPr>
          <w:rFonts w:ascii="Times New Roman" w:hAnsi="Times New Roman" w:cs="Times New Roman"/>
        </w:rPr>
        <w:t>Figure 1</w:t>
      </w:r>
      <w:r w:rsidR="009F5011">
        <w:rPr>
          <w:rFonts w:ascii="Times New Roman" w:hAnsi="Times New Roman" w:cs="Times New Roman"/>
        </w:rPr>
        <w:fldChar w:fldCharType="end"/>
      </w:r>
      <w:r w:rsidR="005B2268" w:rsidRPr="00256D5B">
        <w:rPr>
          <w:rFonts w:ascii="Times New Roman" w:hAnsi="Times New Roman" w:cs="Times New Roman"/>
        </w:rPr>
        <w:t xml:space="preserve"> shows the average user throughput of the Wi-Fi operator in </w:t>
      </w:r>
      <w:proofErr w:type="spellStart"/>
      <w:r w:rsidR="005B2268" w:rsidRPr="00256D5B">
        <w:rPr>
          <w:rFonts w:ascii="Times New Roman" w:hAnsi="Times New Roman" w:cs="Times New Roman"/>
        </w:rPr>
        <w:t>Wi-Fi+Wi-Fi</w:t>
      </w:r>
      <w:proofErr w:type="spellEnd"/>
      <w:r w:rsidR="005B2268" w:rsidRPr="00256D5B">
        <w:rPr>
          <w:rFonts w:ascii="Times New Roman" w:hAnsi="Times New Roman" w:cs="Times New Roman"/>
        </w:rPr>
        <w:t xml:space="preserve"> scenario and </w:t>
      </w:r>
      <w:proofErr w:type="spellStart"/>
      <w:r w:rsidR="005B2268" w:rsidRPr="00256D5B">
        <w:rPr>
          <w:rFonts w:ascii="Times New Roman" w:hAnsi="Times New Roman" w:cs="Times New Roman"/>
        </w:rPr>
        <w:t>Wi-Fi+SL-U</w:t>
      </w:r>
      <w:proofErr w:type="spellEnd"/>
      <w:r w:rsidR="005B2268" w:rsidRPr="00256D5B">
        <w:rPr>
          <w:rFonts w:ascii="Times New Roman" w:hAnsi="Times New Roman" w:cs="Times New Roman"/>
        </w:rPr>
        <w:t xml:space="preserve"> coexistence. To ensure fairness between the two operators, we use the same traffic modeling for both Wi-Fi and SL-U operator (i.e., we set the number of retransmissions of SL-U operator to zero as the Wi-Fi STA). The </w:t>
      </w:r>
      <w:r w:rsidR="009F5011">
        <w:rPr>
          <w:rFonts w:ascii="Times New Roman" w:hAnsi="Times New Roman" w:cs="Times New Roman"/>
        </w:rPr>
        <w:t>results</w:t>
      </w:r>
      <w:r w:rsidR="005B2268" w:rsidRPr="00256D5B">
        <w:rPr>
          <w:rFonts w:ascii="Times New Roman" w:hAnsi="Times New Roman" w:cs="Times New Roman"/>
        </w:rPr>
        <w:t xml:space="preserve"> </w:t>
      </w:r>
      <w:r w:rsidR="009F5011" w:rsidRPr="00734A3B">
        <w:rPr>
          <w:rFonts w:ascii="Times New Roman" w:hAnsi="Times New Roman" w:cs="Times New Roman"/>
        </w:rPr>
        <w:t>show</w:t>
      </w:r>
      <w:r w:rsidR="005B2268" w:rsidRPr="00256D5B">
        <w:rPr>
          <w:rFonts w:ascii="Times New Roman" w:hAnsi="Times New Roman" w:cs="Times New Roman"/>
        </w:rPr>
        <w:t xml:space="preserve"> the impact of SL-U operator on Wi-Fi throughput is </w:t>
      </w:r>
      <w:proofErr w:type="gramStart"/>
      <w:r w:rsidR="009F5011">
        <w:rPr>
          <w:rFonts w:ascii="Times New Roman" w:hAnsi="Times New Roman" w:cs="Times New Roman"/>
        </w:rPr>
        <w:t>similar to</w:t>
      </w:r>
      <w:proofErr w:type="gramEnd"/>
      <w:r w:rsidR="005B2268" w:rsidRPr="00256D5B">
        <w:rPr>
          <w:rFonts w:ascii="Times New Roman" w:hAnsi="Times New Roman" w:cs="Times New Roman"/>
        </w:rPr>
        <w:t xml:space="preserve"> the impact of another Wi-Fi operator coexisting with the existing Wi-Fi operator.</w:t>
      </w:r>
    </w:p>
    <w:p w14:paraId="17A7D65D" w14:textId="40F512BC" w:rsidR="005B2268" w:rsidRPr="0006460A" w:rsidRDefault="005B2268" w:rsidP="005B2268">
      <w:pPr>
        <w:jc w:val="both"/>
        <w:rPr>
          <w:rFonts w:ascii="Times New Roman" w:hAnsi="Times New Roman" w:cs="Times New Roman"/>
          <w:bCs/>
          <w:lang w:val="x-none"/>
        </w:rPr>
      </w:pPr>
      <w:bookmarkStart w:id="5" w:name="a23"/>
      <w:r w:rsidRPr="0006460A">
        <w:rPr>
          <w:rFonts w:ascii="Times New Roman" w:hAnsi="Times New Roman" w:cs="Times New Roman"/>
          <w:b/>
          <w:i/>
          <w:iCs/>
          <w:u w:val="single"/>
          <w:lang w:val="x-none"/>
        </w:rPr>
        <w:t>Observation 1</w:t>
      </w:r>
      <w:r w:rsidRPr="00256D5B">
        <w:rPr>
          <w:rFonts w:ascii="Times New Roman" w:hAnsi="Times New Roman" w:cs="Times New Roman"/>
          <w:b/>
          <w:lang w:val="x-none"/>
        </w:rPr>
        <w:t xml:space="preserve">: </w:t>
      </w:r>
      <w:r w:rsidRPr="0006460A">
        <w:rPr>
          <w:rFonts w:ascii="Times New Roman" w:hAnsi="Times New Roman" w:cs="Times New Roman"/>
          <w:bCs/>
          <w:lang w:val="x-none"/>
        </w:rPr>
        <w:t>In indoor scenario with symmetric traffic medium loads in 20MHz bandwidth at 5GHz, the evaluation results of</w:t>
      </w:r>
      <w:r w:rsidR="0079534A" w:rsidRPr="0006460A">
        <w:rPr>
          <w:rFonts w:ascii="Times New Roman" w:hAnsi="Times New Roman" w:cs="Times New Roman"/>
          <w:bCs/>
        </w:rPr>
        <w:t xml:space="preserve"> </w:t>
      </w:r>
      <w:r w:rsidRPr="0006460A">
        <w:rPr>
          <w:rFonts w:ascii="Times New Roman" w:hAnsi="Times New Roman" w:cs="Times New Roman"/>
          <w:bCs/>
        </w:rPr>
        <w:t xml:space="preserve">Wi-Fi </w:t>
      </w:r>
      <w:r w:rsidRPr="0006460A">
        <w:rPr>
          <w:rFonts w:ascii="Times New Roman" w:hAnsi="Times New Roman" w:cs="Times New Roman"/>
          <w:bCs/>
          <w:lang w:val="x-none"/>
        </w:rPr>
        <w:t xml:space="preserve">UPT show that </w:t>
      </w:r>
      <w:r w:rsidR="00500B99"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bookmarkEnd w:id="5"/>
    </w:p>
    <w:p w14:paraId="568615D9" w14:textId="77777777" w:rsidR="009F5011" w:rsidRDefault="005B2268" w:rsidP="00256D5B">
      <w:pPr>
        <w:keepNext/>
        <w:jc w:val="center"/>
      </w:pPr>
      <w:r w:rsidRPr="00256D5B">
        <w:rPr>
          <w:rFonts w:ascii="Times New Roman" w:hAnsi="Times New Roman" w:cs="Times New Roman"/>
          <w:noProof/>
        </w:rPr>
        <w:drawing>
          <wp:inline distT="0" distB="0" distL="0" distR="0" wp14:anchorId="0F0AFA2B" wp14:editId="332BF7B3">
            <wp:extent cx="3204346" cy="24003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0575" cy="2449910"/>
                    </a:xfrm>
                    <a:prstGeom prst="rect">
                      <a:avLst/>
                    </a:prstGeom>
                    <a:noFill/>
                    <a:ln>
                      <a:noFill/>
                    </a:ln>
                  </pic:spPr>
                </pic:pic>
              </a:graphicData>
            </a:graphic>
          </wp:inline>
        </w:drawing>
      </w:r>
    </w:p>
    <w:p w14:paraId="1CD75F77" w14:textId="012A16B3" w:rsidR="005B2268" w:rsidRPr="00256D5B" w:rsidRDefault="009F5011" w:rsidP="00256D5B">
      <w:pPr>
        <w:pStyle w:val="Caption"/>
        <w:rPr>
          <w:rFonts w:ascii="Times New Roman" w:hAnsi="Times New Roman" w:cs="Times New Roman"/>
        </w:rPr>
      </w:pPr>
      <w:bookmarkStart w:id="6" w:name="_Ref115359239"/>
      <w:r w:rsidRPr="00256D5B">
        <w:rPr>
          <w:rFonts w:ascii="Times New Roman" w:hAnsi="Times New Roman" w:cs="Times New Roman"/>
        </w:rPr>
        <w:t xml:space="preserve">Figure </w:t>
      </w:r>
      <w:r w:rsidRPr="00256D5B">
        <w:rPr>
          <w:rFonts w:ascii="Times New Roman" w:hAnsi="Times New Roman" w:cs="Times New Roman"/>
        </w:rPr>
        <w:fldChar w:fldCharType="begin"/>
      </w:r>
      <w:r w:rsidRPr="00256D5B">
        <w:rPr>
          <w:rFonts w:ascii="Times New Roman" w:hAnsi="Times New Roman" w:cs="Times New Roman"/>
        </w:rPr>
        <w:instrText xml:space="preserve"> SEQ Figure \* ARABIC </w:instrText>
      </w:r>
      <w:r w:rsidRPr="00256D5B">
        <w:rPr>
          <w:rFonts w:ascii="Times New Roman" w:hAnsi="Times New Roman" w:cs="Times New Roman"/>
        </w:rPr>
        <w:fldChar w:fldCharType="separate"/>
      </w:r>
      <w:r w:rsidRPr="00256D5B">
        <w:rPr>
          <w:rFonts w:ascii="Times New Roman" w:hAnsi="Times New Roman" w:cs="Times New Roman"/>
        </w:rPr>
        <w:t>2</w:t>
      </w:r>
      <w:r w:rsidRPr="00256D5B">
        <w:rPr>
          <w:rFonts w:ascii="Times New Roman" w:hAnsi="Times New Roman" w:cs="Times New Roman"/>
        </w:rPr>
        <w:fldChar w:fldCharType="end"/>
      </w:r>
      <w:bookmarkEnd w:id="6"/>
      <w:r w:rsidRPr="0006460A">
        <w:rPr>
          <w:rFonts w:ascii="Times New Roman" w:hAnsi="Times New Roman" w:cs="Times New Roman"/>
          <w:b w:val="0"/>
          <w:bCs w:val="0"/>
        </w:rPr>
        <w:t xml:space="preserve">: Average UPT of Wi-Fi for </w:t>
      </w:r>
      <w:proofErr w:type="spellStart"/>
      <w:r w:rsidRPr="0006460A">
        <w:rPr>
          <w:rFonts w:ascii="Times New Roman" w:hAnsi="Times New Roman" w:cs="Times New Roman"/>
          <w:b w:val="0"/>
          <w:bCs w:val="0"/>
        </w:rPr>
        <w:t>Wi-Fi+SL-U</w:t>
      </w:r>
      <w:proofErr w:type="spellEnd"/>
      <w:r w:rsidRPr="0006460A">
        <w:rPr>
          <w:rFonts w:ascii="Times New Roman" w:hAnsi="Times New Roman" w:cs="Times New Roman"/>
          <w:b w:val="0"/>
          <w:bCs w:val="0"/>
        </w:rPr>
        <w:t xml:space="preserve"> coexistence scenario with higher SL-U traffic load</w:t>
      </w:r>
    </w:p>
    <w:p w14:paraId="0721741B" w14:textId="079B252F" w:rsidR="005B2268" w:rsidRPr="00256D5B" w:rsidRDefault="0040150E" w:rsidP="005B2268">
      <w:pPr>
        <w:rPr>
          <w:rFonts w:ascii="Times New Roman" w:hAnsi="Times New Roman" w:cs="Times New Roman"/>
          <w:strike/>
        </w:rPr>
      </w:pPr>
      <w:r>
        <w:rPr>
          <w:rFonts w:ascii="Times New Roman" w:hAnsi="Times New Roman" w:cs="Times New Roman"/>
          <w:b/>
          <w:bCs/>
        </w:rPr>
        <w:lastRenderedPageBreak/>
        <w:fldChar w:fldCharType="begin"/>
      </w:r>
      <w:r>
        <w:rPr>
          <w:rFonts w:ascii="Times New Roman" w:hAnsi="Times New Roman" w:cs="Times New Roman"/>
          <w:b/>
          <w:bCs/>
        </w:rPr>
        <w:instrText xml:space="preserve"> REF _Ref115359239 \h </w:instrText>
      </w:r>
      <w:r>
        <w:rPr>
          <w:rFonts w:ascii="Times New Roman" w:hAnsi="Times New Roman" w:cs="Times New Roman"/>
          <w:b/>
          <w:bCs/>
        </w:rPr>
      </w:r>
      <w:r>
        <w:rPr>
          <w:rFonts w:ascii="Times New Roman" w:hAnsi="Times New Roman" w:cs="Times New Roman"/>
          <w:b/>
          <w:bCs/>
        </w:rPr>
        <w:fldChar w:fldCharType="separate"/>
      </w:r>
      <w:r w:rsidRPr="00256D5B">
        <w:rPr>
          <w:rFonts w:ascii="Times New Roman" w:hAnsi="Times New Roman" w:cs="Times New Roman"/>
        </w:rPr>
        <w:t>Figure 2</w:t>
      </w:r>
      <w:r>
        <w:rPr>
          <w:rFonts w:ascii="Times New Roman" w:hAnsi="Times New Roman" w:cs="Times New Roman"/>
          <w:b/>
          <w:bCs/>
        </w:rPr>
        <w:fldChar w:fldCharType="end"/>
      </w:r>
      <w:r>
        <w:rPr>
          <w:rFonts w:ascii="Times New Roman" w:hAnsi="Times New Roman" w:cs="Times New Roman"/>
        </w:rPr>
        <w:t xml:space="preserve"> </w:t>
      </w:r>
      <w:r w:rsidR="005B2268" w:rsidRPr="00256D5B">
        <w:rPr>
          <w:rFonts w:ascii="Times New Roman" w:hAnsi="Times New Roman" w:cs="Times New Roman"/>
        </w:rPr>
        <w:t xml:space="preserve">shows the Wi-Fi average throughput with SL-U coexistence for different values of </w:t>
      </w:r>
      <w:proofErr w:type="spellStart"/>
      <w:r w:rsidR="005B2268" w:rsidRPr="00256D5B">
        <w:rPr>
          <w:rFonts w:ascii="Times New Roman" w:hAnsi="Times New Roman" w:cs="Times New Roman"/>
        </w:rPr>
        <w:t>EDs.</w:t>
      </w:r>
      <w:proofErr w:type="spellEnd"/>
      <w:r w:rsidR="005B2268" w:rsidRPr="00256D5B">
        <w:rPr>
          <w:rFonts w:ascii="Times New Roman" w:hAnsi="Times New Roman" w:cs="Times New Roman"/>
        </w:rPr>
        <w:t xml:space="preserve"> In this scenario, we show the impact of increasing the traffic load of SL-U through increasing the number of blind retransmissions (i.e., enhance SL-U communication reliability) on the Wi-Fi system performance. </w:t>
      </w:r>
      <w:r w:rsidR="009F5011">
        <w:rPr>
          <w:rFonts w:ascii="Times New Roman" w:hAnsi="Times New Roman" w:cs="Times New Roman"/>
        </w:rPr>
        <w:t>W</w:t>
      </w:r>
      <w:r w:rsidR="005B2268" w:rsidRPr="00256D5B">
        <w:rPr>
          <w:rFonts w:ascii="Times New Roman" w:hAnsi="Times New Roman" w:cs="Times New Roman"/>
        </w:rPr>
        <w:t xml:space="preserve">e set the number of retransmissions for SL-U operator to 2. The figure shows that the fairness between Wi-Fi and SL-U is guaranteed since the performance degradation of Wi-Fi operator in </w:t>
      </w:r>
      <w:proofErr w:type="spellStart"/>
      <w:r w:rsidR="005B2268" w:rsidRPr="00256D5B">
        <w:rPr>
          <w:rFonts w:ascii="Times New Roman" w:hAnsi="Times New Roman" w:cs="Times New Roman"/>
        </w:rPr>
        <w:t>Wi-Fi+SL-U</w:t>
      </w:r>
      <w:proofErr w:type="spellEnd"/>
      <w:r w:rsidR="005B2268" w:rsidRPr="00256D5B">
        <w:rPr>
          <w:rFonts w:ascii="Times New Roman" w:hAnsi="Times New Roman" w:cs="Times New Roman"/>
        </w:rPr>
        <w:t xml:space="preserve"> doesn’t exceed 10% even though the SL-U traffic is denser which cause high interference on the Wi-Fi operator. Moreover, we observe that when ED of SL-U operator decreases, there is a slightly performance degradation in Wi-Fi operator. The reason behind that is probability of simultaneous SL-U transmissions decreases; hence, the SL-U interference is not randomized (i.e., each slot will be occupied with SL-U transmission due to the long back-off from previous slots).  </w:t>
      </w:r>
    </w:p>
    <w:p w14:paraId="1121EE48" w14:textId="77777777" w:rsidR="005B2268" w:rsidRPr="00256D5B" w:rsidRDefault="005B2268" w:rsidP="005B2268">
      <w:pPr>
        <w:jc w:val="center"/>
        <w:rPr>
          <w:rFonts w:ascii="Times New Roman" w:hAnsi="Times New Roman" w:cs="Times New Roman"/>
        </w:rPr>
      </w:pPr>
      <w:r w:rsidRPr="00256D5B">
        <w:rPr>
          <w:rFonts w:ascii="Times New Roman" w:hAnsi="Times New Roman" w:cs="Times New Roman"/>
          <w:noProof/>
        </w:rPr>
        <w:drawing>
          <wp:inline distT="0" distB="0" distL="0" distR="0" wp14:anchorId="38CA4AB8" wp14:editId="43A153A1">
            <wp:extent cx="2896893" cy="2169994"/>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1829" cy="2188673"/>
                    </a:xfrm>
                    <a:prstGeom prst="rect">
                      <a:avLst/>
                    </a:prstGeom>
                    <a:noFill/>
                    <a:ln>
                      <a:noFill/>
                    </a:ln>
                  </pic:spPr>
                </pic:pic>
              </a:graphicData>
            </a:graphic>
          </wp:inline>
        </w:drawing>
      </w:r>
      <w:r w:rsidRPr="00256D5B">
        <w:rPr>
          <w:rFonts w:ascii="Times New Roman" w:hAnsi="Times New Roman" w:cs="Times New Roman"/>
          <w:noProof/>
        </w:rPr>
        <w:drawing>
          <wp:inline distT="0" distB="0" distL="0" distR="0" wp14:anchorId="1F1218B6" wp14:editId="144AD410">
            <wp:extent cx="2927350" cy="219280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4778" cy="2213353"/>
                    </a:xfrm>
                    <a:prstGeom prst="rect">
                      <a:avLst/>
                    </a:prstGeom>
                    <a:noFill/>
                    <a:ln>
                      <a:noFill/>
                    </a:ln>
                  </pic:spPr>
                </pic:pic>
              </a:graphicData>
            </a:graphic>
          </wp:inline>
        </w:drawing>
      </w:r>
    </w:p>
    <w:p w14:paraId="5DBEF414" w14:textId="77777777" w:rsidR="005B2268" w:rsidRPr="00256D5B" w:rsidRDefault="005B2268" w:rsidP="005B2268">
      <w:pPr>
        <w:jc w:val="center"/>
        <w:rPr>
          <w:rFonts w:ascii="Times New Roman" w:hAnsi="Times New Roman" w:cs="Times New Roman"/>
          <w:b/>
          <w:bCs/>
        </w:rPr>
      </w:pPr>
      <w:r w:rsidRPr="00256D5B">
        <w:rPr>
          <w:rFonts w:ascii="Times New Roman" w:hAnsi="Times New Roman" w:cs="Times New Roman"/>
          <w:b/>
          <w:bCs/>
        </w:rPr>
        <w:t xml:space="preserve">Figure 3: Average PPR of Wi-Fi for </w:t>
      </w:r>
      <w:proofErr w:type="spellStart"/>
      <w:r w:rsidRPr="00256D5B">
        <w:rPr>
          <w:rFonts w:ascii="Times New Roman" w:hAnsi="Times New Roman" w:cs="Times New Roman"/>
          <w:b/>
          <w:bCs/>
        </w:rPr>
        <w:t>Wi-Fi+SL-U</w:t>
      </w:r>
      <w:proofErr w:type="spellEnd"/>
      <w:r w:rsidRPr="00256D5B">
        <w:rPr>
          <w:rFonts w:ascii="Times New Roman" w:hAnsi="Times New Roman" w:cs="Times New Roman"/>
          <w:b/>
          <w:bCs/>
        </w:rPr>
        <w:t xml:space="preserve"> coexistence scenario with higher SL-U traffic load</w:t>
      </w:r>
    </w:p>
    <w:p w14:paraId="01A69EC0" w14:textId="7FB7DA87" w:rsidR="005B2268" w:rsidRPr="00256D5B" w:rsidRDefault="005B2268" w:rsidP="005B2268">
      <w:pPr>
        <w:rPr>
          <w:rFonts w:ascii="Times New Roman" w:hAnsi="Times New Roman" w:cs="Times New Roman"/>
          <w:b/>
          <w:bCs/>
        </w:rPr>
      </w:pPr>
      <w:r w:rsidRPr="00256D5B">
        <w:rPr>
          <w:rFonts w:ascii="Times New Roman" w:hAnsi="Times New Roman" w:cs="Times New Roman"/>
        </w:rPr>
        <w:t>Figure 3 shows the PRR of the Wi-Fi operator per AP (left figure) and total average PRR (right figure) with high traffic load of SL-U (i.e., number of blind retransmissions = 2). The figure shows that the fairness between Wi-Fi and SL-U can be achieved since the PRR of Wi-Fi in</w:t>
      </w:r>
      <w:r w:rsidR="00775124">
        <w:rPr>
          <w:rFonts w:ascii="Times New Roman" w:hAnsi="Times New Roman" w:cs="Times New Roman"/>
        </w:rPr>
        <w:t xml:space="preserve"> the</w:t>
      </w:r>
      <w:r w:rsidRPr="00256D5B">
        <w:rPr>
          <w:rFonts w:ascii="Times New Roman" w:hAnsi="Times New Roman" w:cs="Times New Roman"/>
        </w:rPr>
        <w:t xml:space="preserve"> </w:t>
      </w:r>
      <w:proofErr w:type="spellStart"/>
      <w:r w:rsidRPr="00256D5B">
        <w:rPr>
          <w:rFonts w:ascii="Times New Roman" w:hAnsi="Times New Roman" w:cs="Times New Roman"/>
        </w:rPr>
        <w:t>Wi-Fi+SLU</w:t>
      </w:r>
      <w:proofErr w:type="spellEnd"/>
      <w:r w:rsidR="00B54DAA">
        <w:rPr>
          <w:rFonts w:ascii="Times New Roman" w:hAnsi="Times New Roman" w:cs="Times New Roman"/>
        </w:rPr>
        <w:t xml:space="preserve"> scenario</w:t>
      </w:r>
      <w:r w:rsidRPr="00256D5B">
        <w:rPr>
          <w:rFonts w:ascii="Times New Roman" w:hAnsi="Times New Roman" w:cs="Times New Roman"/>
        </w:rPr>
        <w:t xml:space="preserve"> degrades by less than 10%. </w:t>
      </w:r>
    </w:p>
    <w:p w14:paraId="7024EC69" w14:textId="1ECB2695" w:rsidR="005B2268" w:rsidRPr="00256D5B" w:rsidRDefault="005B2268" w:rsidP="005B2268">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00E93F08" w:rsidRPr="0006460A">
        <w:rPr>
          <w:rFonts w:ascii="Times New Roman" w:hAnsi="Times New Roman" w:cs="Times New Roman"/>
          <w:b/>
          <w:i/>
          <w:iCs/>
          <w:u w:val="single"/>
        </w:rPr>
        <w:t>2</w:t>
      </w:r>
      <w:r w:rsidRPr="00256D5B">
        <w:rPr>
          <w:rFonts w:ascii="Times New Roman" w:hAnsi="Times New Roman" w:cs="Times New Roman"/>
          <w:b/>
          <w:lang w:val="x-none"/>
        </w:rPr>
        <w:t>:</w:t>
      </w:r>
      <w:r w:rsidRPr="00256D5B">
        <w:rPr>
          <w:rFonts w:ascii="Times New Roman" w:hAnsi="Times New Roman" w:cs="Times New Roman"/>
          <w:b/>
        </w:rPr>
        <w:t xml:space="preserve"> </w:t>
      </w:r>
      <w:proofErr w:type="spellStart"/>
      <w:r w:rsidR="00256D5B" w:rsidRPr="0006460A">
        <w:rPr>
          <w:rFonts w:ascii="Times New Roman" w:hAnsi="Times New Roman" w:cs="Times New Roman"/>
          <w:bCs/>
        </w:rPr>
        <w:t>T</w:t>
      </w:r>
      <w:r w:rsidR="00256D5B" w:rsidRPr="0006460A">
        <w:rPr>
          <w:rFonts w:ascii="Times New Roman" w:hAnsi="Times New Roman" w:cs="Times New Roman"/>
          <w:bCs/>
          <w:lang w:val="x-none"/>
        </w:rPr>
        <w:t>he</w:t>
      </w:r>
      <w:proofErr w:type="spellEnd"/>
      <w:r w:rsidRPr="0006460A">
        <w:rPr>
          <w:rFonts w:ascii="Times New Roman" w:hAnsi="Times New Roman" w:cs="Times New Roman"/>
          <w:bCs/>
          <w:lang w:val="x-none"/>
        </w:rPr>
        <w:t xml:space="preserve"> evaluation results of </w:t>
      </w:r>
      <w:r w:rsidRPr="0006460A">
        <w:rPr>
          <w:rFonts w:ascii="Times New Roman" w:hAnsi="Times New Roman" w:cs="Times New Roman"/>
          <w:bCs/>
        </w:rPr>
        <w:t xml:space="preserve">Wi-Fi </w:t>
      </w:r>
      <w:r w:rsidR="00E93F08" w:rsidRPr="0006460A">
        <w:rPr>
          <w:rFonts w:ascii="Times New Roman" w:hAnsi="Times New Roman" w:cs="Times New Roman"/>
          <w:bCs/>
        </w:rPr>
        <w:t xml:space="preserve">UPT and </w:t>
      </w:r>
      <w:r w:rsidRPr="0006460A">
        <w:rPr>
          <w:rFonts w:ascii="Times New Roman" w:hAnsi="Times New Roman" w:cs="Times New Roman"/>
          <w:bCs/>
        </w:rPr>
        <w:t>PRR</w:t>
      </w:r>
      <w:r w:rsidRPr="0006460A">
        <w:rPr>
          <w:rFonts w:ascii="Times New Roman" w:hAnsi="Times New Roman" w:cs="Times New Roman"/>
          <w:bCs/>
          <w:lang w:val="x-none"/>
        </w:rPr>
        <w:t xml:space="preserve"> show that </w:t>
      </w:r>
      <w:r w:rsidR="00256D5B"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r w:rsidRPr="0006460A">
        <w:rPr>
          <w:rFonts w:ascii="Times New Roman" w:hAnsi="Times New Roman" w:cs="Times New Roman"/>
          <w:bCs/>
        </w:rPr>
        <w:t xml:space="preserve"> even with high SL-U traffic</w:t>
      </w:r>
      <w:r w:rsidRPr="0006460A">
        <w:rPr>
          <w:rFonts w:ascii="Times New Roman" w:hAnsi="Times New Roman" w:cs="Times New Roman"/>
          <w:bCs/>
          <w:lang w:val="x-none"/>
        </w:rPr>
        <w:t>.</w:t>
      </w:r>
    </w:p>
    <w:p w14:paraId="538E6EFB" w14:textId="77777777" w:rsidR="005B2268" w:rsidRPr="00256D5B" w:rsidRDefault="005B2268" w:rsidP="005B2268">
      <w:pPr>
        <w:pStyle w:val="Heading3"/>
        <w:tabs>
          <w:tab w:val="clear" w:pos="4500"/>
        </w:tabs>
        <w:ind w:left="990" w:hanging="990"/>
        <w:rPr>
          <w:rFonts w:cs="Arial"/>
        </w:rPr>
      </w:pPr>
      <w:r w:rsidRPr="00256D5B">
        <w:rPr>
          <w:rFonts w:cs="Arial"/>
        </w:rPr>
        <w:t xml:space="preserve">SL-U performance </w:t>
      </w:r>
    </w:p>
    <w:p w14:paraId="60F39EEB" w14:textId="77777777" w:rsidR="005B2268" w:rsidRPr="00256D5B" w:rsidRDefault="005B2268" w:rsidP="005B2268">
      <w:pPr>
        <w:jc w:val="center"/>
        <w:rPr>
          <w:rFonts w:ascii="Times New Roman" w:hAnsi="Times New Roman" w:cs="Times New Roman"/>
        </w:rPr>
      </w:pPr>
      <w:r w:rsidRPr="00256D5B">
        <w:rPr>
          <w:rFonts w:ascii="Times New Roman" w:hAnsi="Times New Roman" w:cs="Times New Roman"/>
          <w:noProof/>
        </w:rPr>
        <w:drawing>
          <wp:inline distT="0" distB="0" distL="0" distR="0" wp14:anchorId="65FE37AF" wp14:editId="64AB2723">
            <wp:extent cx="3162735" cy="23691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0910" cy="2495103"/>
                    </a:xfrm>
                    <a:prstGeom prst="rect">
                      <a:avLst/>
                    </a:prstGeom>
                    <a:noFill/>
                    <a:ln>
                      <a:noFill/>
                    </a:ln>
                  </pic:spPr>
                </pic:pic>
              </a:graphicData>
            </a:graphic>
          </wp:inline>
        </w:drawing>
      </w:r>
    </w:p>
    <w:p w14:paraId="7D24854B" w14:textId="3ACCF3B9" w:rsidR="005B2268" w:rsidRPr="00256D5B" w:rsidRDefault="005B2268" w:rsidP="005B2268">
      <w:pPr>
        <w:jc w:val="center"/>
        <w:rPr>
          <w:rFonts w:ascii="Times New Roman" w:hAnsi="Times New Roman" w:cs="Times New Roman"/>
          <w:b/>
          <w:bCs/>
        </w:rPr>
      </w:pPr>
      <w:r w:rsidRPr="00256D5B">
        <w:rPr>
          <w:rFonts w:ascii="Times New Roman" w:hAnsi="Times New Roman" w:cs="Times New Roman"/>
          <w:b/>
          <w:bCs/>
        </w:rPr>
        <w:t xml:space="preserve">Figure </w:t>
      </w:r>
      <w:r w:rsidR="006223EF">
        <w:rPr>
          <w:rFonts w:ascii="Times New Roman" w:hAnsi="Times New Roman" w:cs="Times New Roman"/>
          <w:b/>
          <w:bCs/>
        </w:rPr>
        <w:t>4</w:t>
      </w:r>
      <w:r w:rsidRPr="00256D5B">
        <w:rPr>
          <w:rFonts w:ascii="Times New Roman" w:hAnsi="Times New Roman" w:cs="Times New Roman"/>
          <w:b/>
          <w:bCs/>
        </w:rPr>
        <w:t xml:space="preserve">: Average PIR of SL-U for </w:t>
      </w:r>
      <w:proofErr w:type="spellStart"/>
      <w:r w:rsidRPr="00256D5B">
        <w:rPr>
          <w:rFonts w:ascii="Times New Roman" w:hAnsi="Times New Roman" w:cs="Times New Roman"/>
          <w:b/>
          <w:bCs/>
        </w:rPr>
        <w:t>Wi-Fi+SL-U</w:t>
      </w:r>
      <w:proofErr w:type="spellEnd"/>
      <w:r w:rsidRPr="00256D5B">
        <w:rPr>
          <w:rFonts w:ascii="Times New Roman" w:hAnsi="Times New Roman" w:cs="Times New Roman"/>
          <w:b/>
          <w:bCs/>
        </w:rPr>
        <w:t xml:space="preserve"> coexistence scenario with higher SL-U traffic load</w:t>
      </w:r>
    </w:p>
    <w:p w14:paraId="7D1A8BF9" w14:textId="2B757BAF" w:rsidR="005B2268" w:rsidRPr="00256D5B" w:rsidRDefault="00E93F08" w:rsidP="005B2268">
      <w:pPr>
        <w:rPr>
          <w:rFonts w:ascii="Times New Roman" w:hAnsi="Times New Roman" w:cs="Times New Roman"/>
        </w:rPr>
      </w:pPr>
      <w:r>
        <w:rPr>
          <w:rFonts w:ascii="Times New Roman" w:hAnsi="Times New Roman" w:cs="Times New Roman"/>
        </w:rPr>
        <w:t>To evaluate SL-U performance in the presence of Wi-Fi, we present</w:t>
      </w:r>
      <w:r w:rsidR="005B2268" w:rsidRPr="00256D5B">
        <w:rPr>
          <w:rFonts w:ascii="Times New Roman" w:hAnsi="Times New Roman" w:cs="Times New Roman"/>
        </w:rPr>
        <w:t xml:space="preserve"> the PIR of SL-U in both </w:t>
      </w:r>
      <w:proofErr w:type="spellStart"/>
      <w:r w:rsidR="005B2268" w:rsidRPr="00256D5B">
        <w:rPr>
          <w:rFonts w:ascii="Times New Roman" w:hAnsi="Times New Roman" w:cs="Times New Roman"/>
        </w:rPr>
        <w:t>Wi-Fi+SL-U</w:t>
      </w:r>
      <w:proofErr w:type="spellEnd"/>
      <w:r w:rsidR="005B2268" w:rsidRPr="00256D5B">
        <w:rPr>
          <w:rFonts w:ascii="Times New Roman" w:hAnsi="Times New Roman" w:cs="Times New Roman"/>
        </w:rPr>
        <w:t xml:space="preserve"> and SL-U only scenarios</w:t>
      </w:r>
      <w:r>
        <w:rPr>
          <w:rFonts w:ascii="Times New Roman" w:hAnsi="Times New Roman" w:cs="Times New Roman"/>
        </w:rPr>
        <w:t xml:space="preserve"> in Figure 4</w:t>
      </w:r>
      <w:r w:rsidR="005B2268" w:rsidRPr="00256D5B">
        <w:rPr>
          <w:rFonts w:ascii="Times New Roman" w:hAnsi="Times New Roman" w:cs="Times New Roman"/>
        </w:rPr>
        <w:t xml:space="preserve">. </w:t>
      </w:r>
      <w:r w:rsidR="006223EF">
        <w:rPr>
          <w:rFonts w:ascii="Times New Roman" w:hAnsi="Times New Roman" w:cs="Times New Roman"/>
        </w:rPr>
        <w:t>We can see</w:t>
      </w:r>
      <w:r w:rsidR="005B2268" w:rsidRPr="00256D5B">
        <w:rPr>
          <w:rFonts w:ascii="Times New Roman" w:hAnsi="Times New Roman" w:cs="Times New Roman"/>
        </w:rPr>
        <w:t xml:space="preserve"> that the PIR of SL-U UEs degrades by less than 10% for </w:t>
      </w:r>
      <w:proofErr w:type="spellStart"/>
      <w:r w:rsidR="005B2268" w:rsidRPr="00256D5B">
        <w:rPr>
          <w:rFonts w:ascii="Times New Roman" w:hAnsi="Times New Roman" w:cs="Times New Roman"/>
        </w:rPr>
        <w:lastRenderedPageBreak/>
        <w:t>Wi-Fi+SL-U</w:t>
      </w:r>
      <w:proofErr w:type="spellEnd"/>
      <w:r w:rsidR="005B2268" w:rsidRPr="00256D5B">
        <w:rPr>
          <w:rFonts w:ascii="Times New Roman" w:hAnsi="Times New Roman" w:cs="Times New Roman"/>
        </w:rPr>
        <w:t xml:space="preserve"> coexistence compared to SL-U only. The reason behind that is Wi-Fi STAs compete SL-U UEs during LBT process to access the channel. However, the result indicates that fair coexistence can be achieved for SL UEs in </w:t>
      </w:r>
      <w:proofErr w:type="spellStart"/>
      <w:r w:rsidR="005B2268" w:rsidRPr="00256D5B">
        <w:rPr>
          <w:rFonts w:ascii="Times New Roman" w:hAnsi="Times New Roman" w:cs="Times New Roman"/>
        </w:rPr>
        <w:t>Wi-Fi+SL-U</w:t>
      </w:r>
      <w:proofErr w:type="spellEnd"/>
      <w:r w:rsidR="005B2268" w:rsidRPr="00256D5B">
        <w:rPr>
          <w:rFonts w:ascii="Times New Roman" w:hAnsi="Times New Roman" w:cs="Times New Roman"/>
        </w:rPr>
        <w:t xml:space="preserve"> coexistence. </w:t>
      </w:r>
    </w:p>
    <w:p w14:paraId="7E78C7DD" w14:textId="7978606E" w:rsidR="005B2268" w:rsidRPr="00256D5B" w:rsidRDefault="005B2268" w:rsidP="005B2268">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00E93F08" w:rsidRPr="0006460A">
        <w:rPr>
          <w:rFonts w:ascii="Times New Roman" w:hAnsi="Times New Roman" w:cs="Times New Roman"/>
          <w:b/>
          <w:i/>
          <w:iCs/>
          <w:u w:val="single"/>
        </w:rPr>
        <w:t>3</w:t>
      </w:r>
      <w:r w:rsidRPr="00256D5B">
        <w:rPr>
          <w:rFonts w:ascii="Times New Roman" w:hAnsi="Times New Roman" w:cs="Times New Roman"/>
          <w:b/>
          <w:lang w:val="x-none"/>
        </w:rPr>
        <w:t>:</w:t>
      </w:r>
      <w:r w:rsidRPr="00256D5B">
        <w:rPr>
          <w:rFonts w:ascii="Times New Roman" w:hAnsi="Times New Roman" w:cs="Times New Roman"/>
          <w:b/>
        </w:rPr>
        <w:t xml:space="preserve"> </w:t>
      </w:r>
      <w:r w:rsidRPr="0006460A">
        <w:rPr>
          <w:rFonts w:ascii="Times New Roman" w:hAnsi="Times New Roman" w:cs="Times New Roman"/>
          <w:bCs/>
        </w:rPr>
        <w:t>PIR of SL-U UEs degrades due to the competitiveness of Wi-Fi STAs and SL-U UEs  to access the channel during LBT process</w:t>
      </w:r>
      <w:r w:rsidRPr="0006460A">
        <w:rPr>
          <w:rFonts w:ascii="Times New Roman" w:hAnsi="Times New Roman" w:cs="Times New Roman"/>
          <w:bCs/>
          <w:lang w:val="x-none"/>
        </w:rPr>
        <w:t>.</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6902356C" w14:textId="34660000" w:rsidR="005102C2"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44538C2C" w14:textId="77777777" w:rsidR="0006460A" w:rsidRPr="0006460A" w:rsidRDefault="0006460A" w:rsidP="0006460A">
      <w:pPr>
        <w:jc w:val="both"/>
        <w:rPr>
          <w:rFonts w:ascii="Times New Roman" w:hAnsi="Times New Roman" w:cs="Times New Roman"/>
          <w:bCs/>
          <w:lang w:val="x-none"/>
        </w:rPr>
      </w:pPr>
      <w:r w:rsidRPr="0006460A">
        <w:rPr>
          <w:rFonts w:ascii="Times New Roman" w:hAnsi="Times New Roman" w:cs="Times New Roman"/>
          <w:b/>
          <w:i/>
          <w:iCs/>
          <w:u w:val="single"/>
          <w:lang w:val="x-none"/>
        </w:rPr>
        <w:t>Observation 1</w:t>
      </w:r>
      <w:r w:rsidRPr="00256D5B">
        <w:rPr>
          <w:rFonts w:ascii="Times New Roman" w:hAnsi="Times New Roman" w:cs="Times New Roman"/>
          <w:b/>
          <w:lang w:val="x-none"/>
        </w:rPr>
        <w:t xml:space="preserve">: </w:t>
      </w:r>
      <w:r w:rsidRPr="0006460A">
        <w:rPr>
          <w:rFonts w:ascii="Times New Roman" w:hAnsi="Times New Roman" w:cs="Times New Roman"/>
          <w:bCs/>
          <w:lang w:val="x-none"/>
        </w:rPr>
        <w:t>In indoor scenario with symmetric traffic medium loads in 20MHz bandwidth at 5GHz, the evaluation results of</w:t>
      </w:r>
      <w:r w:rsidRPr="0006460A">
        <w:rPr>
          <w:rFonts w:ascii="Times New Roman" w:hAnsi="Times New Roman" w:cs="Times New Roman"/>
          <w:bCs/>
        </w:rPr>
        <w:t xml:space="preserve"> Wi-Fi </w:t>
      </w:r>
      <w:r w:rsidRPr="0006460A">
        <w:rPr>
          <w:rFonts w:ascii="Times New Roman" w:hAnsi="Times New Roman" w:cs="Times New Roman"/>
          <w:bCs/>
          <w:lang w:val="x-none"/>
        </w:rPr>
        <w:t xml:space="preserve">UPT show that </w:t>
      </w:r>
      <w:r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p>
    <w:p w14:paraId="256B6BB5" w14:textId="77777777" w:rsidR="0006460A" w:rsidRPr="00256D5B" w:rsidRDefault="0006460A" w:rsidP="0006460A">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Pr="0006460A">
        <w:rPr>
          <w:rFonts w:ascii="Times New Roman" w:hAnsi="Times New Roman" w:cs="Times New Roman"/>
          <w:b/>
          <w:i/>
          <w:iCs/>
          <w:u w:val="single"/>
        </w:rPr>
        <w:t>2</w:t>
      </w:r>
      <w:r w:rsidRPr="00256D5B">
        <w:rPr>
          <w:rFonts w:ascii="Times New Roman" w:hAnsi="Times New Roman" w:cs="Times New Roman"/>
          <w:b/>
          <w:lang w:val="x-none"/>
        </w:rPr>
        <w:t>:</w:t>
      </w:r>
      <w:r w:rsidRPr="00256D5B">
        <w:rPr>
          <w:rFonts w:ascii="Times New Roman" w:hAnsi="Times New Roman" w:cs="Times New Roman"/>
          <w:b/>
        </w:rPr>
        <w:t xml:space="preserve"> </w:t>
      </w:r>
      <w:proofErr w:type="spellStart"/>
      <w:r w:rsidRPr="0006460A">
        <w:rPr>
          <w:rFonts w:ascii="Times New Roman" w:hAnsi="Times New Roman" w:cs="Times New Roman"/>
          <w:bCs/>
        </w:rPr>
        <w:t>T</w:t>
      </w:r>
      <w:r w:rsidRPr="0006460A">
        <w:rPr>
          <w:rFonts w:ascii="Times New Roman" w:hAnsi="Times New Roman" w:cs="Times New Roman"/>
          <w:bCs/>
          <w:lang w:val="x-none"/>
        </w:rPr>
        <w:t>he</w:t>
      </w:r>
      <w:proofErr w:type="spellEnd"/>
      <w:r w:rsidRPr="0006460A">
        <w:rPr>
          <w:rFonts w:ascii="Times New Roman" w:hAnsi="Times New Roman" w:cs="Times New Roman"/>
          <w:bCs/>
          <w:lang w:val="x-none"/>
        </w:rPr>
        <w:t xml:space="preserve"> evaluation results of </w:t>
      </w:r>
      <w:r w:rsidRPr="0006460A">
        <w:rPr>
          <w:rFonts w:ascii="Times New Roman" w:hAnsi="Times New Roman" w:cs="Times New Roman"/>
          <w:bCs/>
        </w:rPr>
        <w:t>Wi-Fi UPT and PRR</w:t>
      </w:r>
      <w:r w:rsidRPr="0006460A">
        <w:rPr>
          <w:rFonts w:ascii="Times New Roman" w:hAnsi="Times New Roman" w:cs="Times New Roman"/>
          <w:bCs/>
          <w:lang w:val="x-none"/>
        </w:rPr>
        <w:t xml:space="preserve"> show that </w:t>
      </w:r>
      <w:r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r w:rsidRPr="0006460A">
        <w:rPr>
          <w:rFonts w:ascii="Times New Roman" w:hAnsi="Times New Roman" w:cs="Times New Roman"/>
          <w:bCs/>
        </w:rPr>
        <w:t xml:space="preserve"> even with high SL-U traffic</w:t>
      </w:r>
      <w:r w:rsidRPr="0006460A">
        <w:rPr>
          <w:rFonts w:ascii="Times New Roman" w:hAnsi="Times New Roman" w:cs="Times New Roman"/>
          <w:bCs/>
          <w:lang w:val="x-none"/>
        </w:rPr>
        <w:t>.</w:t>
      </w:r>
    </w:p>
    <w:p w14:paraId="13E6F709" w14:textId="77777777" w:rsidR="0006460A" w:rsidRPr="00256D5B" w:rsidRDefault="0006460A" w:rsidP="0006460A">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Pr="0006460A">
        <w:rPr>
          <w:rFonts w:ascii="Times New Roman" w:hAnsi="Times New Roman" w:cs="Times New Roman"/>
          <w:b/>
          <w:i/>
          <w:iCs/>
          <w:u w:val="single"/>
        </w:rPr>
        <w:t>3</w:t>
      </w:r>
      <w:r w:rsidRPr="00256D5B">
        <w:rPr>
          <w:rFonts w:ascii="Times New Roman" w:hAnsi="Times New Roman" w:cs="Times New Roman"/>
          <w:b/>
          <w:lang w:val="x-none"/>
        </w:rPr>
        <w:t>:</w:t>
      </w:r>
      <w:r w:rsidRPr="00256D5B">
        <w:rPr>
          <w:rFonts w:ascii="Times New Roman" w:hAnsi="Times New Roman" w:cs="Times New Roman"/>
          <w:b/>
        </w:rPr>
        <w:t xml:space="preserve"> </w:t>
      </w:r>
      <w:r w:rsidRPr="0006460A">
        <w:rPr>
          <w:rFonts w:ascii="Times New Roman" w:hAnsi="Times New Roman" w:cs="Times New Roman"/>
          <w:bCs/>
        </w:rPr>
        <w:t>PIR of SL-U UEs degrades due to the competitiveness of Wi-Fi STAs and SL-U UEs  to access the channel during LBT process</w:t>
      </w:r>
      <w:r w:rsidRPr="0006460A">
        <w:rPr>
          <w:rFonts w:ascii="Times New Roman" w:hAnsi="Times New Roman" w:cs="Times New Roman"/>
          <w:bCs/>
          <w:lang w:val="x-none"/>
        </w:rPr>
        <w:t>.</w:t>
      </w:r>
    </w:p>
    <w:p w14:paraId="2CB61F5F" w14:textId="77777777" w:rsidR="00E93F08" w:rsidRPr="00E93F08" w:rsidRDefault="00E93F08" w:rsidP="00E93F08">
      <w:pPr>
        <w:pStyle w:val="3GPPText"/>
        <w:rPr>
          <w:rFonts w:eastAsiaTheme="minorEastAsia"/>
          <w:b/>
          <w:bCs/>
          <w:i/>
          <w:szCs w:val="22"/>
          <w:u w:val="single"/>
          <w:lang w:val="x-none"/>
        </w:rPr>
      </w:pPr>
    </w:p>
    <w:p w14:paraId="5658AAE1" w14:textId="2071116C" w:rsidR="00E93F08" w:rsidRPr="003D385E"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Pr="00144D39">
        <w:rPr>
          <w:rFonts w:eastAsiaTheme="minorEastAsia"/>
          <w:i/>
          <w:szCs w:val="22"/>
        </w:rPr>
        <w:t>:</w:t>
      </w:r>
      <w:r>
        <w:rPr>
          <w:rFonts w:eastAsiaTheme="minorEastAsia"/>
          <w:i/>
          <w:szCs w:val="22"/>
        </w:rPr>
        <w:t xml:space="preserve"> UL CAPC table is re-used for Type 1 SL U channel access mechanism </w:t>
      </w:r>
    </w:p>
    <w:p w14:paraId="4E67611F" w14:textId="77777777" w:rsidR="00E93F08" w:rsidRPr="006716B2"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Pr>
          <w:rFonts w:eastAsiaTheme="minorEastAsia"/>
          <w:i/>
          <w:szCs w:val="22"/>
        </w:rPr>
        <w:t xml:space="preserve"> </w:t>
      </w:r>
      <w:r w:rsidRPr="00265A5A">
        <w:rPr>
          <w:rFonts w:eastAsiaTheme="minorEastAsia"/>
          <w:i/>
          <w:szCs w:val="22"/>
        </w:rPr>
        <w:t xml:space="preserve">It is up to RAN2 to determine the association between </w:t>
      </w:r>
      <w:proofErr w:type="spellStart"/>
      <w:r w:rsidRPr="00265A5A">
        <w:rPr>
          <w:rFonts w:eastAsiaTheme="minorEastAsia"/>
          <w:i/>
          <w:szCs w:val="22"/>
        </w:rPr>
        <w:t>sidelink</w:t>
      </w:r>
      <w:proofErr w:type="spellEnd"/>
      <w:r w:rsidRPr="00265A5A">
        <w:rPr>
          <w:rFonts w:eastAsiaTheme="minorEastAsia"/>
          <w:i/>
          <w:szCs w:val="22"/>
        </w:rPr>
        <w:t xml:space="preserve"> priority levels and CAPC values.</w:t>
      </w:r>
      <w:r>
        <w:rPr>
          <w:rFonts w:eastAsiaTheme="minorEastAsia"/>
          <w:i/>
          <w:szCs w:val="22"/>
        </w:rPr>
        <w:t xml:space="preserve">    </w:t>
      </w:r>
    </w:p>
    <w:p w14:paraId="4628601C" w14:textId="77777777" w:rsidR="00E93F08" w:rsidRPr="00DB17F3" w:rsidRDefault="00E93F08" w:rsidP="00E93F08">
      <w:pPr>
        <w:pStyle w:val="3GPPText"/>
        <w:rPr>
          <w:rFonts w:eastAsiaTheme="minorEastAsia"/>
          <w:i/>
          <w:szCs w:val="22"/>
        </w:rPr>
      </w:pPr>
      <w:r w:rsidRPr="009C121A">
        <w:rPr>
          <w:rFonts w:eastAsiaTheme="minorEastAsia"/>
          <w:b/>
          <w:bCs/>
          <w:i/>
          <w:szCs w:val="22"/>
          <w:u w:val="single"/>
        </w:rPr>
        <w:t>Proposal 3:</w:t>
      </w:r>
      <w:r w:rsidRPr="009C121A">
        <w:rPr>
          <w:rFonts w:eastAsiaTheme="minorEastAsia"/>
          <w:i/>
          <w:szCs w:val="22"/>
        </w:rPr>
        <w:t xml:space="preserve"> </w:t>
      </w:r>
      <w:r>
        <w:rPr>
          <w:rFonts w:eastAsiaTheme="minorEastAsia"/>
          <w:i/>
          <w:szCs w:val="22"/>
        </w:rPr>
        <w:t>Type 2A and Type 2C can be used for the case of short control signaling transmission</w:t>
      </w:r>
      <w:r w:rsidRPr="009C121A">
        <w:rPr>
          <w:rFonts w:eastAsiaTheme="minorEastAsia"/>
          <w:i/>
          <w:szCs w:val="22"/>
        </w:rPr>
        <w:t>.</w:t>
      </w:r>
    </w:p>
    <w:p w14:paraId="22BAC0C3" w14:textId="77777777" w:rsidR="00E93F08" w:rsidRDefault="00E93F08" w:rsidP="00E93F08">
      <w:pPr>
        <w:pStyle w:val="3GPPText"/>
        <w:rPr>
          <w:lang w:val="en-GB" w:eastAsia="zh-CN"/>
        </w:rPr>
      </w:pPr>
      <w:r w:rsidRPr="009C121A">
        <w:rPr>
          <w:rFonts w:eastAsiaTheme="minorEastAsia"/>
          <w:b/>
          <w:bCs/>
          <w:i/>
          <w:szCs w:val="22"/>
          <w:u w:val="single"/>
        </w:rPr>
        <w:t xml:space="preserve">Proposal </w:t>
      </w:r>
      <w:r>
        <w:rPr>
          <w:rFonts w:eastAsiaTheme="minorEastAsia"/>
          <w:b/>
          <w:bCs/>
          <w:i/>
          <w:szCs w:val="22"/>
          <w:u w:val="single"/>
        </w:rPr>
        <w:t>4</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 xml:space="preserve">At least SL-SSB and PSFCH can be transmitted as </w:t>
      </w:r>
      <w:proofErr w:type="spellStart"/>
      <w:r>
        <w:rPr>
          <w:rFonts w:eastAsiaTheme="minorEastAsia"/>
          <w:i/>
          <w:szCs w:val="22"/>
        </w:rPr>
        <w:t>SCSt</w:t>
      </w:r>
      <w:proofErr w:type="spellEnd"/>
      <w:r>
        <w:rPr>
          <w:rFonts w:eastAsiaTheme="minorEastAsia"/>
          <w:i/>
          <w:szCs w:val="22"/>
        </w:rPr>
        <w:t xml:space="preserve"> when the regulatory requirements are satisfied.</w:t>
      </w:r>
    </w:p>
    <w:p w14:paraId="3AE33942" w14:textId="08663288" w:rsidR="00E93F08" w:rsidRPr="00DB17F3" w:rsidRDefault="00E93F08" w:rsidP="00E93F08">
      <w:pPr>
        <w:pStyle w:val="3GPPText"/>
        <w:rPr>
          <w:rFonts w:eastAsiaTheme="minorEastAsia"/>
          <w:i/>
          <w:szCs w:val="22"/>
        </w:rPr>
      </w:pPr>
      <w:r w:rsidRPr="00256D5B">
        <w:rPr>
          <w:rFonts w:eastAsiaTheme="minorEastAsia"/>
          <w:b/>
          <w:bCs/>
          <w:i/>
          <w:u w:val="single"/>
        </w:rPr>
        <w:t xml:space="preserve">Proposal </w:t>
      </w:r>
      <w:r>
        <w:rPr>
          <w:rFonts w:eastAsiaTheme="minorEastAsia"/>
          <w:b/>
          <w:bCs/>
          <w:i/>
          <w:szCs w:val="22"/>
          <w:u w:val="single"/>
        </w:rPr>
        <w:t>5</w:t>
      </w:r>
      <w:r w:rsidRPr="00256D5B">
        <w:rPr>
          <w:rFonts w:eastAsiaTheme="minorEastAsia"/>
          <w:b/>
          <w:bCs/>
          <w:i/>
          <w:u w:val="single"/>
        </w:rPr>
        <w:t>:</w:t>
      </w:r>
      <w:r w:rsidRPr="00256D5B">
        <w:rPr>
          <w:rFonts w:eastAsiaTheme="minorEastAsia"/>
          <w:i/>
        </w:rPr>
        <w:t xml:space="preserve"> The COT</w:t>
      </w:r>
      <w:r>
        <w:rPr>
          <w:rFonts w:eastAsiaTheme="minorEastAsia"/>
          <w:i/>
          <w:szCs w:val="22"/>
        </w:rPr>
        <w:t xml:space="preserve"> initiator UE</w:t>
      </w:r>
      <w:r w:rsidRPr="00256D5B">
        <w:rPr>
          <w:rFonts w:eastAsiaTheme="minorEastAsia"/>
          <w:i/>
        </w:rPr>
        <w:t xml:space="preserve"> </w:t>
      </w:r>
      <w:r>
        <w:rPr>
          <w:rFonts w:eastAsiaTheme="minorEastAsia"/>
          <w:i/>
          <w:szCs w:val="22"/>
        </w:rPr>
        <w:t>can indicate which</w:t>
      </w:r>
      <w:r w:rsidRPr="00256D5B">
        <w:rPr>
          <w:rFonts w:eastAsiaTheme="minorEastAsia"/>
          <w:i/>
        </w:rPr>
        <w:t xml:space="preserve"> Type 2A/2B/2C SL</w:t>
      </w:r>
      <w:r w:rsidR="009E38C9">
        <w:rPr>
          <w:rFonts w:eastAsiaTheme="minorEastAsia"/>
          <w:i/>
        </w:rPr>
        <w:t>-U</w:t>
      </w:r>
      <w:r w:rsidRPr="00256D5B">
        <w:rPr>
          <w:rFonts w:eastAsiaTheme="minorEastAsia"/>
          <w:i/>
        </w:rPr>
        <w:t xml:space="preserve"> channel access to use</w:t>
      </w:r>
      <w:r>
        <w:rPr>
          <w:rFonts w:eastAsiaTheme="minorEastAsia"/>
          <w:i/>
          <w:szCs w:val="22"/>
        </w:rPr>
        <w:t xml:space="preserve"> by other UEs</w:t>
      </w:r>
      <w:r w:rsidRPr="00256D5B">
        <w:rPr>
          <w:rFonts w:eastAsiaTheme="minorEastAsia"/>
          <w:i/>
        </w:rPr>
        <w:t xml:space="preserve"> for transmission</w:t>
      </w:r>
      <w:r>
        <w:rPr>
          <w:rFonts w:eastAsiaTheme="minorEastAsia"/>
          <w:i/>
          <w:szCs w:val="22"/>
        </w:rPr>
        <w:t>s</w:t>
      </w:r>
      <w:r w:rsidRPr="00256D5B">
        <w:rPr>
          <w:rFonts w:eastAsiaTheme="minorEastAsia"/>
          <w:i/>
        </w:rPr>
        <w:t xml:space="preserve"> within a shared COT.</w:t>
      </w:r>
    </w:p>
    <w:p w14:paraId="0F65E3A4"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6:</w:t>
      </w:r>
      <w:r>
        <w:rPr>
          <w:rFonts w:eastAsiaTheme="minorEastAsia"/>
          <w:i/>
          <w:szCs w:val="22"/>
        </w:rPr>
        <w:t xml:space="preserve"> At least re-use CPE to retain the channel for duration less than one symbol.</w:t>
      </w:r>
    </w:p>
    <w:p w14:paraId="58BC057C"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7:</w:t>
      </w:r>
      <w:r>
        <w:rPr>
          <w:rFonts w:eastAsiaTheme="minorEastAsia"/>
          <w:i/>
          <w:szCs w:val="22"/>
        </w:rPr>
        <w:t xml:space="preserve"> Multiple starting positions can be enabled by applying different CPE.</w:t>
      </w:r>
    </w:p>
    <w:p w14:paraId="5EF58551" w14:textId="77777777" w:rsidR="00E93F08" w:rsidRDefault="00E93F08" w:rsidP="00E93F08">
      <w:pPr>
        <w:pStyle w:val="3GPPText"/>
        <w:rPr>
          <w:rFonts w:eastAsiaTheme="minorEastAsia"/>
          <w:i/>
          <w:szCs w:val="22"/>
        </w:rPr>
      </w:pPr>
      <w:r w:rsidRPr="00AF5C4E">
        <w:rPr>
          <w:rFonts w:eastAsiaTheme="minorEastAsia"/>
          <w:b/>
          <w:bCs/>
          <w:i/>
          <w:szCs w:val="22"/>
          <w:u w:val="single"/>
        </w:rPr>
        <w:t xml:space="preserve">Proposal </w:t>
      </w:r>
      <w:r>
        <w:rPr>
          <w:rFonts w:eastAsiaTheme="minorEastAsia"/>
          <w:b/>
          <w:bCs/>
          <w:i/>
          <w:szCs w:val="22"/>
          <w:u w:val="single"/>
        </w:rPr>
        <w:t>8</w:t>
      </w:r>
      <w:r w:rsidRPr="00AF5C4E">
        <w:rPr>
          <w:rFonts w:eastAsiaTheme="minorEastAsia"/>
          <w:i/>
          <w:szCs w:val="22"/>
        </w:rPr>
        <w:t xml:space="preserve">: </w:t>
      </w:r>
      <w:r w:rsidRPr="00711DD0">
        <w:rPr>
          <w:rFonts w:eastAsiaTheme="minorEastAsia"/>
          <w:i/>
          <w:szCs w:val="22"/>
        </w:rPr>
        <w:t xml:space="preserve">A </w:t>
      </w:r>
      <w:r>
        <w:rPr>
          <w:rFonts w:eastAsiaTheme="minorEastAsia"/>
          <w:i/>
          <w:szCs w:val="22"/>
        </w:rPr>
        <w:t>responding</w:t>
      </w:r>
      <w:r w:rsidRPr="00375BD0">
        <w:rPr>
          <w:rFonts w:eastAsiaTheme="minorEastAsia"/>
          <w:i/>
          <w:szCs w:val="22"/>
        </w:rPr>
        <w:t xml:space="preserve"> UE </w:t>
      </w:r>
      <w:r>
        <w:rPr>
          <w:rFonts w:eastAsiaTheme="minorEastAsia"/>
          <w:i/>
          <w:szCs w:val="22"/>
        </w:rPr>
        <w:t xml:space="preserve">can use the COT to </w:t>
      </w:r>
      <w:r w:rsidRPr="00C759C7">
        <w:rPr>
          <w:rFonts w:eastAsiaTheme="minorEastAsia"/>
          <w:i/>
          <w:szCs w:val="22"/>
        </w:rPr>
        <w:t xml:space="preserve">at least </w:t>
      </w:r>
      <w:r>
        <w:rPr>
          <w:rFonts w:eastAsiaTheme="minorEastAsia"/>
          <w:i/>
          <w:szCs w:val="22"/>
        </w:rPr>
        <w:t>transmit</w:t>
      </w:r>
      <w:r w:rsidRPr="00C759C7">
        <w:rPr>
          <w:rFonts w:eastAsiaTheme="minorEastAsia"/>
          <w:i/>
          <w:szCs w:val="22"/>
        </w:rPr>
        <w:t xml:space="preserve"> PSFCH/PSCCH/PSSCH to the COT in</w:t>
      </w:r>
      <w:r w:rsidRPr="00711DD0">
        <w:rPr>
          <w:rFonts w:eastAsiaTheme="minorEastAsia"/>
          <w:i/>
          <w:szCs w:val="22"/>
        </w:rPr>
        <w:t>itiator.</w:t>
      </w:r>
    </w:p>
    <w:p w14:paraId="79E2FCF4"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9</w:t>
      </w:r>
      <w:r w:rsidRPr="00144D39">
        <w:rPr>
          <w:rFonts w:eastAsiaTheme="minorEastAsia"/>
          <w:i/>
          <w:szCs w:val="22"/>
        </w:rPr>
        <w:t xml:space="preserve">: </w:t>
      </w:r>
      <w:r>
        <w:rPr>
          <w:rFonts w:eastAsiaTheme="minorEastAsia"/>
          <w:i/>
          <w:szCs w:val="22"/>
        </w:rPr>
        <w:t>Allow transmissions for one or more TBs in a COT by one UE.</w:t>
      </w:r>
    </w:p>
    <w:p w14:paraId="0A3BE8BC"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10</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643DB833"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20FF8B46" w14:textId="77777777" w:rsidR="00E93F08" w:rsidRPr="00256D5B" w:rsidRDefault="00E93F08" w:rsidP="00E93F08">
      <w:pPr>
        <w:rPr>
          <w:lang w:val="en-GB" w:eastAsia="zh-CN"/>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12</w:t>
      </w:r>
      <w:r w:rsidRPr="002D3FB9">
        <w:rPr>
          <w:rFonts w:ascii="Times New Roman" w:eastAsiaTheme="minorEastAsia" w:hAnsi="Times New Roman"/>
          <w:i/>
        </w:rPr>
        <w:t xml:space="preserve">: </w:t>
      </w:r>
      <w:r w:rsidRPr="002D3FB9">
        <w:rPr>
          <w:rFonts w:ascii="Times New Roman" w:hAnsi="Times New Roman"/>
          <w:i/>
          <w:iCs/>
        </w:rPr>
        <w:t>Support PSFCH transmission in a different COT than</w:t>
      </w:r>
      <w:r>
        <w:rPr>
          <w:rFonts w:ascii="Times New Roman" w:hAnsi="Times New Roman"/>
          <w:i/>
          <w:iCs/>
        </w:rPr>
        <w:t xml:space="preserve"> </w:t>
      </w:r>
      <w:r w:rsidRPr="002D3FB9">
        <w:rPr>
          <w:rFonts w:ascii="Times New Roman" w:hAnsi="Times New Roman"/>
          <w:i/>
          <w:iCs/>
        </w:rPr>
        <w:t>the corresponding PSSCH transmission</w:t>
      </w:r>
      <w:r w:rsidRPr="002D3FB9">
        <w:rPr>
          <w:rFonts w:ascii="Times New Roman" w:eastAsiaTheme="minorEastAsia" w:hAnsi="Times New Roman"/>
          <w:i/>
        </w:rPr>
        <w:t xml:space="preserve">. </w:t>
      </w:r>
    </w:p>
    <w:p w14:paraId="2C43FA57" w14:textId="77777777" w:rsidR="00E93F0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576B737" w14:textId="77777777" w:rsidR="00E93F08" w:rsidRPr="004856A4"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14</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27328D5" w14:textId="77777777" w:rsidR="00E93F08" w:rsidRPr="00256D5B"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15</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112856C4" w14:textId="77777777" w:rsidR="00E93F08" w:rsidRPr="00AE4368"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16</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79E319C3" w14:textId="77777777" w:rsidR="00E93F08" w:rsidRPr="003D385E" w:rsidRDefault="00E93F08" w:rsidP="00E93F08">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17</w:t>
      </w:r>
      <w:r w:rsidRPr="00144D39">
        <w:rPr>
          <w:rFonts w:eastAsiaTheme="minorEastAsia"/>
          <w:i/>
          <w:szCs w:val="22"/>
        </w:rPr>
        <w:t>:</w:t>
      </w:r>
      <w:r>
        <w:rPr>
          <w:rFonts w:eastAsiaTheme="minorEastAsia"/>
          <w:i/>
          <w:szCs w:val="22"/>
        </w:rPr>
        <w:t xml:space="preserve"> Wideband operation is supported for both mode 1 and mode 2 RA.</w:t>
      </w:r>
    </w:p>
    <w:p w14:paraId="1EB6C441" w14:textId="5AFFB088" w:rsidR="005034EF" w:rsidRPr="00E93F08" w:rsidRDefault="005034EF" w:rsidP="00E93F08">
      <w:pPr>
        <w:jc w:val="both"/>
        <w:rPr>
          <w:rFonts w:ascii="Times New Roman" w:hAnsi="Times New Roman" w:cs="Times New Roman"/>
        </w:rPr>
      </w:pPr>
    </w:p>
    <w:p w14:paraId="1E24465F" w14:textId="77777777" w:rsidR="00E93F08" w:rsidRPr="00E93F08" w:rsidRDefault="00E93F08" w:rsidP="00E93F08">
      <w:pPr>
        <w:jc w:val="both"/>
        <w:rPr>
          <w:rFonts w:ascii="Times New Roman" w:hAnsi="Times New Roman" w:cs="Times New Roman"/>
        </w:rPr>
      </w:pP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4507859" w14:textId="44CC2EE6"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7" w:name="_Ref16600053"/>
      <w:bookmarkStart w:id="8" w:name="_Ref20991475"/>
      <w:bookmarkStart w:id="9" w:name="_Ref524941128"/>
      <w:bookmarkStart w:id="10" w:name="_Ref115248641"/>
      <w:r w:rsidRPr="00326B9F">
        <w:rPr>
          <w:rFonts w:ascii="Times New Roman" w:hAnsi="Times New Roman" w:cs="Times New Roman"/>
        </w:rPr>
        <w:t xml:space="preserve"> </w:t>
      </w:r>
      <w:bookmarkEnd w:id="7"/>
      <w:bookmarkEnd w:id="8"/>
      <w:bookmarkEnd w:id="9"/>
      <w:r w:rsidR="009B66E0">
        <w:rPr>
          <w:rFonts w:ascii="Times New Roman" w:hAnsi="Times New Roman" w:cs="Times New Roman"/>
        </w:rPr>
        <w:t>“Draft Report of 3GPP TSG RAN WG1 #110 v0.2.0”</w:t>
      </w:r>
      <w:bookmarkEnd w:id="10"/>
    </w:p>
    <w:p w14:paraId="114624DC" w14:textId="77777777" w:rsidR="005102C2" w:rsidRPr="009467C7" w:rsidRDefault="005102C2" w:rsidP="005102C2">
      <w:pPr>
        <w:spacing w:before="120"/>
        <w:contextualSpacing/>
        <w:jc w:val="both"/>
        <w:rPr>
          <w:rFonts w:ascii="Times New Roman" w:hAnsi="Times New Roman" w:cs="Times New Roman"/>
        </w:rPr>
      </w:pPr>
    </w:p>
    <w:p w14:paraId="70945F0A" w14:textId="77777777" w:rsidR="009467C7" w:rsidRPr="005102C2" w:rsidRDefault="009467C7" w:rsidP="005102C2"/>
    <w:p w14:paraId="0C83F58E" w14:textId="13996047" w:rsidR="009A3A6F" w:rsidRDefault="009A3A6F" w:rsidP="009A3A6F">
      <w:pPr>
        <w:pStyle w:val="Heading1"/>
      </w:pPr>
      <w:bookmarkStart w:id="11" w:name="_Ref111109136"/>
      <w:r>
        <w:t>Appendix: Simulation assumption</w:t>
      </w:r>
      <w:bookmarkEnd w:id="11"/>
    </w:p>
    <w:p w14:paraId="49153209" w14:textId="2E5B75D6" w:rsidR="00066D33" w:rsidRPr="00734A3B" w:rsidRDefault="00066D33" w:rsidP="00256D5B">
      <w:pPr>
        <w:pStyle w:val="3GPPH2"/>
      </w:pPr>
      <w:r w:rsidRPr="00734A3B">
        <w:t xml:space="preserve"> SL-U </w:t>
      </w:r>
      <w:r w:rsidR="00D90DA9">
        <w:t xml:space="preserve">simulation </w:t>
      </w:r>
      <w:r w:rsidRPr="00734A3B">
        <w:t>assumptions</w:t>
      </w:r>
    </w:p>
    <w:tbl>
      <w:tblPr>
        <w:tblStyle w:val="TableGrid"/>
        <w:tblW w:w="0" w:type="auto"/>
        <w:jc w:val="center"/>
        <w:tblLook w:val="04A0" w:firstRow="1" w:lastRow="0" w:firstColumn="1" w:lastColumn="0" w:noHBand="0" w:noVBand="1"/>
      </w:tblPr>
      <w:tblGrid>
        <w:gridCol w:w="4495"/>
        <w:gridCol w:w="5134"/>
      </w:tblGrid>
      <w:tr w:rsidR="00066D33" w:rsidRPr="00734A3B" w14:paraId="506EEFC4" w14:textId="77777777" w:rsidTr="0058726C">
        <w:trPr>
          <w:jc w:val="center"/>
        </w:trPr>
        <w:tc>
          <w:tcPr>
            <w:tcW w:w="4495" w:type="dxa"/>
          </w:tcPr>
          <w:p w14:paraId="4D2D62A7" w14:textId="77777777" w:rsidR="00066D33" w:rsidRPr="00734A3B" w:rsidRDefault="00066D33" w:rsidP="0058726C">
            <w:pPr>
              <w:pStyle w:val="3GPPText"/>
              <w:jc w:val="center"/>
              <w:rPr>
                <w:b/>
                <w:bCs/>
                <w:lang w:val="en-GB" w:eastAsia="zh-CN"/>
              </w:rPr>
            </w:pPr>
            <w:r w:rsidRPr="00734A3B">
              <w:rPr>
                <w:b/>
                <w:bCs/>
                <w:lang w:val="en-GB" w:eastAsia="zh-CN"/>
              </w:rPr>
              <w:t xml:space="preserve">Parameter </w:t>
            </w:r>
          </w:p>
        </w:tc>
        <w:tc>
          <w:tcPr>
            <w:tcW w:w="5134" w:type="dxa"/>
          </w:tcPr>
          <w:p w14:paraId="612E8346" w14:textId="77777777" w:rsidR="00066D33" w:rsidRPr="00734A3B" w:rsidRDefault="00066D33" w:rsidP="0058726C">
            <w:pPr>
              <w:pStyle w:val="3GPPText"/>
              <w:jc w:val="center"/>
              <w:rPr>
                <w:b/>
                <w:bCs/>
                <w:lang w:val="en-GB" w:eastAsia="zh-CN"/>
              </w:rPr>
            </w:pPr>
            <w:r w:rsidRPr="00734A3B">
              <w:rPr>
                <w:b/>
                <w:bCs/>
                <w:lang w:val="en-GB" w:eastAsia="zh-CN"/>
              </w:rPr>
              <w:t>Value</w:t>
            </w:r>
          </w:p>
        </w:tc>
      </w:tr>
      <w:tr w:rsidR="00066D33" w:rsidRPr="00734A3B" w14:paraId="73530F00" w14:textId="77777777" w:rsidTr="0058726C">
        <w:trPr>
          <w:jc w:val="center"/>
        </w:trPr>
        <w:tc>
          <w:tcPr>
            <w:tcW w:w="4495" w:type="dxa"/>
          </w:tcPr>
          <w:p w14:paraId="4AF11C27" w14:textId="77777777" w:rsidR="00066D33" w:rsidRPr="00734A3B" w:rsidRDefault="00066D33" w:rsidP="0058726C">
            <w:pPr>
              <w:pStyle w:val="3GPPText"/>
              <w:jc w:val="center"/>
              <w:rPr>
                <w:lang w:val="en-GB" w:eastAsia="zh-CN"/>
              </w:rPr>
            </w:pPr>
            <w:r w:rsidRPr="00734A3B">
              <w:rPr>
                <w:lang w:val="en-GB" w:eastAsia="zh-CN"/>
              </w:rPr>
              <w:t>Carrier Frequency (GHz)</w:t>
            </w:r>
          </w:p>
        </w:tc>
        <w:tc>
          <w:tcPr>
            <w:tcW w:w="5134" w:type="dxa"/>
          </w:tcPr>
          <w:p w14:paraId="1ED1D7DD" w14:textId="77777777" w:rsidR="00066D33" w:rsidRPr="00734A3B" w:rsidRDefault="00066D33" w:rsidP="0058726C">
            <w:pPr>
              <w:pStyle w:val="3GPPText"/>
              <w:jc w:val="center"/>
              <w:rPr>
                <w:lang w:val="en-GB" w:eastAsia="zh-CN"/>
              </w:rPr>
            </w:pPr>
            <w:r w:rsidRPr="00734A3B">
              <w:rPr>
                <w:lang w:val="en-GB" w:eastAsia="zh-CN"/>
              </w:rPr>
              <w:t>5 GHz</w:t>
            </w:r>
          </w:p>
        </w:tc>
      </w:tr>
      <w:tr w:rsidR="00066D33" w:rsidRPr="00734A3B" w14:paraId="0BBB3FF2" w14:textId="77777777" w:rsidTr="0058726C">
        <w:trPr>
          <w:jc w:val="center"/>
        </w:trPr>
        <w:tc>
          <w:tcPr>
            <w:tcW w:w="4495" w:type="dxa"/>
          </w:tcPr>
          <w:p w14:paraId="54736B69" w14:textId="77777777" w:rsidR="00066D33" w:rsidRPr="00734A3B" w:rsidRDefault="00066D33" w:rsidP="0058726C">
            <w:pPr>
              <w:pStyle w:val="3GPPText"/>
              <w:jc w:val="center"/>
              <w:rPr>
                <w:lang w:val="en-GB" w:eastAsia="zh-CN"/>
              </w:rPr>
            </w:pPr>
            <w:r w:rsidRPr="00734A3B">
              <w:rPr>
                <w:lang w:val="en-GB" w:eastAsia="zh-CN"/>
              </w:rPr>
              <w:t>Bandwidth</w:t>
            </w:r>
          </w:p>
        </w:tc>
        <w:tc>
          <w:tcPr>
            <w:tcW w:w="5134" w:type="dxa"/>
          </w:tcPr>
          <w:p w14:paraId="6AEC7116" w14:textId="77777777" w:rsidR="00066D33" w:rsidRPr="00734A3B" w:rsidRDefault="00066D33" w:rsidP="0058726C">
            <w:pPr>
              <w:pStyle w:val="3GPPText"/>
              <w:jc w:val="center"/>
              <w:rPr>
                <w:lang w:val="en-GB" w:eastAsia="zh-CN"/>
              </w:rPr>
            </w:pPr>
            <w:r w:rsidRPr="00734A3B">
              <w:rPr>
                <w:lang w:val="en-GB" w:eastAsia="zh-CN"/>
              </w:rPr>
              <w:t>20 MHz/Uplink</w:t>
            </w:r>
          </w:p>
        </w:tc>
      </w:tr>
      <w:tr w:rsidR="00066D33" w:rsidRPr="00734A3B" w14:paraId="4FD24906" w14:textId="77777777" w:rsidTr="0058726C">
        <w:trPr>
          <w:jc w:val="center"/>
        </w:trPr>
        <w:tc>
          <w:tcPr>
            <w:tcW w:w="4495" w:type="dxa"/>
          </w:tcPr>
          <w:p w14:paraId="2990F092" w14:textId="77777777" w:rsidR="00066D33" w:rsidRPr="00734A3B" w:rsidRDefault="00066D33" w:rsidP="0058726C">
            <w:pPr>
              <w:pStyle w:val="3GPPText"/>
              <w:jc w:val="center"/>
              <w:rPr>
                <w:lang w:val="en-GB" w:eastAsia="zh-CN"/>
              </w:rPr>
            </w:pPr>
            <w:r w:rsidRPr="00734A3B">
              <w:rPr>
                <w:lang w:val="en-GB" w:eastAsia="zh-CN"/>
              </w:rPr>
              <w:t>Subcarrier Spacing</w:t>
            </w:r>
          </w:p>
        </w:tc>
        <w:tc>
          <w:tcPr>
            <w:tcW w:w="5134" w:type="dxa"/>
          </w:tcPr>
          <w:p w14:paraId="3869D9B8" w14:textId="77777777" w:rsidR="00066D33" w:rsidRPr="00734A3B" w:rsidRDefault="00066D33" w:rsidP="0058726C">
            <w:pPr>
              <w:pStyle w:val="3GPPText"/>
              <w:jc w:val="center"/>
              <w:rPr>
                <w:lang w:val="en-GB" w:eastAsia="zh-CN"/>
              </w:rPr>
            </w:pPr>
            <w:r w:rsidRPr="00734A3B">
              <w:rPr>
                <w:lang w:val="en-GB" w:eastAsia="zh-CN"/>
              </w:rPr>
              <w:t>15 kHz</w:t>
            </w:r>
          </w:p>
        </w:tc>
      </w:tr>
      <w:tr w:rsidR="00066D33" w:rsidRPr="00734A3B" w14:paraId="430CEFE4" w14:textId="77777777" w:rsidTr="0058726C">
        <w:trPr>
          <w:jc w:val="center"/>
        </w:trPr>
        <w:tc>
          <w:tcPr>
            <w:tcW w:w="4495" w:type="dxa"/>
          </w:tcPr>
          <w:p w14:paraId="51485B92" w14:textId="77777777" w:rsidR="00066D33" w:rsidRPr="00734A3B" w:rsidRDefault="00066D33" w:rsidP="0058726C">
            <w:pPr>
              <w:pStyle w:val="3GPPText"/>
              <w:jc w:val="center"/>
              <w:rPr>
                <w:lang w:val="en-GB" w:eastAsia="zh-CN"/>
              </w:rPr>
            </w:pPr>
            <w:r w:rsidRPr="00734A3B">
              <w:rPr>
                <w:lang w:val="en-GB" w:eastAsia="zh-CN"/>
              </w:rPr>
              <w:t>UE Tx Power</w:t>
            </w:r>
          </w:p>
        </w:tc>
        <w:tc>
          <w:tcPr>
            <w:tcW w:w="5134" w:type="dxa"/>
          </w:tcPr>
          <w:p w14:paraId="5FEDDB8F" w14:textId="77777777" w:rsidR="00066D33" w:rsidRPr="00734A3B" w:rsidRDefault="00066D33" w:rsidP="0058726C">
            <w:pPr>
              <w:pStyle w:val="3GPPText"/>
              <w:jc w:val="center"/>
              <w:rPr>
                <w:lang w:val="en-GB" w:eastAsia="zh-CN"/>
              </w:rPr>
            </w:pPr>
            <w:r w:rsidRPr="00734A3B">
              <w:rPr>
                <w:lang w:val="en-GB" w:eastAsia="zh-CN"/>
              </w:rPr>
              <w:t>23 dBm</w:t>
            </w:r>
          </w:p>
        </w:tc>
      </w:tr>
      <w:tr w:rsidR="00066D33" w:rsidRPr="00734A3B" w14:paraId="7E963178" w14:textId="77777777" w:rsidTr="0058726C">
        <w:trPr>
          <w:jc w:val="center"/>
        </w:trPr>
        <w:tc>
          <w:tcPr>
            <w:tcW w:w="4495" w:type="dxa"/>
          </w:tcPr>
          <w:p w14:paraId="625BC9BB" w14:textId="77777777" w:rsidR="00066D33" w:rsidRPr="00734A3B" w:rsidRDefault="00066D33" w:rsidP="0058726C">
            <w:pPr>
              <w:pStyle w:val="3GPPText"/>
              <w:jc w:val="center"/>
              <w:rPr>
                <w:lang w:val="fr-FR" w:eastAsia="zh-CN"/>
              </w:rPr>
            </w:pPr>
            <w:r w:rsidRPr="00734A3B">
              <w:rPr>
                <w:lang w:val="fr-FR" w:eastAsia="zh-CN"/>
              </w:rPr>
              <w:t>Channel Model</w:t>
            </w:r>
          </w:p>
        </w:tc>
        <w:tc>
          <w:tcPr>
            <w:tcW w:w="5134" w:type="dxa"/>
          </w:tcPr>
          <w:p w14:paraId="7656E4D8" w14:textId="77777777" w:rsidR="00066D33" w:rsidRPr="00734A3B" w:rsidRDefault="00066D33" w:rsidP="0058726C">
            <w:pPr>
              <w:pStyle w:val="3GPPText"/>
              <w:jc w:val="center"/>
              <w:rPr>
                <w:lang w:eastAsia="zh-CN"/>
              </w:rPr>
            </w:pPr>
            <w:proofErr w:type="spellStart"/>
            <w:r w:rsidRPr="00734A3B">
              <w:rPr>
                <w:lang w:eastAsia="zh-CN"/>
              </w:rPr>
              <w:t>InH</w:t>
            </w:r>
            <w:proofErr w:type="spellEnd"/>
            <w:r w:rsidRPr="00734A3B">
              <w:rPr>
                <w:lang w:eastAsia="zh-CN"/>
              </w:rPr>
              <w:t xml:space="preserve">-office pathloss mode defined in </w:t>
            </w:r>
            <w:r>
              <w:rPr>
                <w:lang w:eastAsia="zh-CN"/>
              </w:rPr>
              <w:t xml:space="preserve">TR 38.901 </w:t>
            </w:r>
          </w:p>
        </w:tc>
      </w:tr>
      <w:tr w:rsidR="00066D33" w:rsidRPr="00734A3B" w14:paraId="33FADF7A" w14:textId="77777777" w:rsidTr="0058726C">
        <w:trPr>
          <w:jc w:val="center"/>
        </w:trPr>
        <w:tc>
          <w:tcPr>
            <w:tcW w:w="4495" w:type="dxa"/>
          </w:tcPr>
          <w:p w14:paraId="62F4C44C" w14:textId="77777777" w:rsidR="00066D33" w:rsidRPr="00734A3B" w:rsidRDefault="00066D33" w:rsidP="0058726C">
            <w:pPr>
              <w:pStyle w:val="3GPPText"/>
              <w:jc w:val="center"/>
              <w:rPr>
                <w:lang w:eastAsia="zh-CN"/>
              </w:rPr>
            </w:pPr>
            <w:r w:rsidRPr="00734A3B">
              <w:rPr>
                <w:lang w:eastAsia="zh-CN"/>
              </w:rPr>
              <w:t>No. Of Tx/Rx pairs</w:t>
            </w:r>
          </w:p>
        </w:tc>
        <w:tc>
          <w:tcPr>
            <w:tcW w:w="5134" w:type="dxa"/>
          </w:tcPr>
          <w:p w14:paraId="631B939D" w14:textId="77777777" w:rsidR="00066D33" w:rsidRPr="00734A3B" w:rsidRDefault="00066D33" w:rsidP="0058726C">
            <w:pPr>
              <w:pStyle w:val="3GPPText"/>
              <w:jc w:val="center"/>
              <w:rPr>
                <w:lang w:eastAsia="zh-CN"/>
              </w:rPr>
            </w:pPr>
            <w:r w:rsidRPr="00734A3B">
              <w:rPr>
                <w:lang w:eastAsia="zh-CN"/>
              </w:rPr>
              <w:t>10</w:t>
            </w:r>
          </w:p>
        </w:tc>
      </w:tr>
      <w:tr w:rsidR="00066D33" w:rsidRPr="00734A3B" w14:paraId="12C0D2DA" w14:textId="77777777" w:rsidTr="0058726C">
        <w:trPr>
          <w:jc w:val="center"/>
        </w:trPr>
        <w:tc>
          <w:tcPr>
            <w:tcW w:w="4495" w:type="dxa"/>
          </w:tcPr>
          <w:p w14:paraId="3A5C254F" w14:textId="77777777" w:rsidR="00066D33" w:rsidRPr="00734A3B" w:rsidRDefault="00066D33" w:rsidP="0058726C">
            <w:pPr>
              <w:pStyle w:val="3GPPText"/>
              <w:jc w:val="center"/>
              <w:rPr>
                <w:lang w:eastAsia="zh-CN"/>
              </w:rPr>
            </w:pPr>
            <w:r w:rsidRPr="00734A3B">
              <w:rPr>
                <w:lang w:eastAsia="zh-CN"/>
              </w:rPr>
              <w:t xml:space="preserve">Antenna Configuration </w:t>
            </w:r>
          </w:p>
        </w:tc>
        <w:tc>
          <w:tcPr>
            <w:tcW w:w="5134" w:type="dxa"/>
          </w:tcPr>
          <w:p w14:paraId="7C10274E" w14:textId="77777777" w:rsidR="00066D33" w:rsidRPr="00734A3B" w:rsidRDefault="00066D33" w:rsidP="0058726C">
            <w:pPr>
              <w:pStyle w:val="3GPPText"/>
              <w:jc w:val="center"/>
              <w:rPr>
                <w:lang w:eastAsia="zh-CN"/>
              </w:rPr>
            </w:pPr>
            <w:r w:rsidRPr="00734A3B">
              <w:rPr>
                <w:rFonts w:eastAsia="Times New Roman"/>
                <w:color w:val="181818"/>
                <w:sz w:val="24"/>
                <w:szCs w:val="24"/>
                <w:lang w:val="en-GB"/>
              </w:rPr>
              <w:t xml:space="preserve">(M, N, P, Mg, Ng) = (1, 2, 2, 1, 1), </w:t>
            </w:r>
            <w:proofErr w:type="spellStart"/>
            <w:r w:rsidRPr="00734A3B">
              <w:rPr>
                <w:rFonts w:eastAsia="Times New Roman"/>
                <w:color w:val="181818"/>
                <w:sz w:val="24"/>
                <w:szCs w:val="24"/>
                <w:lang w:val="en-GB"/>
              </w:rPr>
              <w:t>dH</w:t>
            </w:r>
            <w:proofErr w:type="spellEnd"/>
            <w:r w:rsidRPr="00734A3B">
              <w:rPr>
                <w:rFonts w:eastAsia="Times New Roman"/>
                <w:color w:val="181818"/>
                <w:sz w:val="24"/>
                <w:szCs w:val="24"/>
                <w:lang w:val="en-GB"/>
              </w:rPr>
              <w:t xml:space="preserve"> = 0.5λ</w:t>
            </w:r>
          </w:p>
        </w:tc>
      </w:tr>
      <w:tr w:rsidR="00066D33" w:rsidRPr="00734A3B" w14:paraId="39E567AA" w14:textId="77777777" w:rsidTr="0058726C">
        <w:trPr>
          <w:jc w:val="center"/>
        </w:trPr>
        <w:tc>
          <w:tcPr>
            <w:tcW w:w="4495" w:type="dxa"/>
          </w:tcPr>
          <w:p w14:paraId="0A659DE3" w14:textId="77777777" w:rsidR="00066D33" w:rsidRPr="00734A3B" w:rsidRDefault="00066D33" w:rsidP="0058726C">
            <w:pPr>
              <w:pStyle w:val="3GPPText"/>
              <w:jc w:val="center"/>
              <w:rPr>
                <w:lang w:eastAsia="zh-CN"/>
              </w:rPr>
            </w:pPr>
            <w:r w:rsidRPr="00734A3B">
              <w:rPr>
                <w:lang w:eastAsia="zh-CN"/>
              </w:rPr>
              <w:t>Antenna Height</w:t>
            </w:r>
          </w:p>
        </w:tc>
        <w:tc>
          <w:tcPr>
            <w:tcW w:w="5134" w:type="dxa"/>
          </w:tcPr>
          <w:p w14:paraId="7766B2C7" w14:textId="77777777" w:rsidR="00066D33" w:rsidRPr="00734A3B" w:rsidRDefault="00066D33" w:rsidP="0058726C">
            <w:pPr>
              <w:pStyle w:val="3GPPText"/>
              <w:jc w:val="center"/>
              <w:rPr>
                <w:lang w:eastAsia="zh-CN"/>
              </w:rPr>
            </w:pPr>
            <w:r w:rsidRPr="00734A3B">
              <w:rPr>
                <w:lang w:eastAsia="zh-CN"/>
              </w:rPr>
              <w:t>1.5m</w:t>
            </w:r>
          </w:p>
        </w:tc>
      </w:tr>
      <w:tr w:rsidR="00066D33" w:rsidRPr="00734A3B" w14:paraId="2B00339B" w14:textId="77777777" w:rsidTr="0058726C">
        <w:trPr>
          <w:jc w:val="center"/>
        </w:trPr>
        <w:tc>
          <w:tcPr>
            <w:tcW w:w="4495" w:type="dxa"/>
          </w:tcPr>
          <w:p w14:paraId="30C6C9D6" w14:textId="77777777" w:rsidR="00066D33" w:rsidRPr="00734A3B" w:rsidRDefault="00066D33" w:rsidP="0058726C">
            <w:pPr>
              <w:pStyle w:val="3GPPText"/>
              <w:jc w:val="center"/>
              <w:rPr>
                <w:lang w:eastAsia="zh-CN"/>
              </w:rPr>
            </w:pPr>
            <w:r w:rsidRPr="00734A3B">
              <w:rPr>
                <w:lang w:eastAsia="zh-CN"/>
              </w:rPr>
              <w:t>UE Dropping</w:t>
            </w:r>
          </w:p>
        </w:tc>
        <w:tc>
          <w:tcPr>
            <w:tcW w:w="5134" w:type="dxa"/>
          </w:tcPr>
          <w:p w14:paraId="5539F1DB" w14:textId="77777777" w:rsidR="00066D33" w:rsidRPr="00734A3B" w:rsidRDefault="00066D33" w:rsidP="0058726C">
            <w:pPr>
              <w:pStyle w:val="3GPPText"/>
              <w:jc w:val="center"/>
              <w:rPr>
                <w:lang w:eastAsia="zh-CN"/>
              </w:rPr>
            </w:pPr>
            <w:r w:rsidRPr="00734A3B">
              <w:rPr>
                <w:lang w:eastAsia="zh-CN"/>
              </w:rPr>
              <w:t>Uniformly distributed</w:t>
            </w:r>
          </w:p>
        </w:tc>
      </w:tr>
      <w:tr w:rsidR="00066D33" w:rsidRPr="00734A3B" w14:paraId="4A3BF89D" w14:textId="77777777" w:rsidTr="0058726C">
        <w:trPr>
          <w:jc w:val="center"/>
        </w:trPr>
        <w:tc>
          <w:tcPr>
            <w:tcW w:w="4495" w:type="dxa"/>
          </w:tcPr>
          <w:p w14:paraId="41C87B01" w14:textId="77777777" w:rsidR="00066D33" w:rsidRPr="00734A3B" w:rsidRDefault="00066D33" w:rsidP="0058726C">
            <w:pPr>
              <w:pStyle w:val="3GPPText"/>
              <w:jc w:val="center"/>
              <w:rPr>
                <w:lang w:eastAsia="zh-CN"/>
              </w:rPr>
            </w:pPr>
            <w:r w:rsidRPr="00734A3B">
              <w:rPr>
                <w:lang w:eastAsia="zh-CN"/>
              </w:rPr>
              <w:t>SL UEs path loss model</w:t>
            </w:r>
          </w:p>
        </w:tc>
        <w:tc>
          <w:tcPr>
            <w:tcW w:w="5134" w:type="dxa"/>
          </w:tcPr>
          <w:p w14:paraId="4323A9F5" w14:textId="77777777" w:rsidR="00066D33" w:rsidRPr="00734A3B" w:rsidRDefault="00066D33" w:rsidP="0058726C">
            <w:pPr>
              <w:pStyle w:val="3GPPText"/>
              <w:jc w:val="center"/>
              <w:rPr>
                <w:lang w:eastAsia="zh-CN"/>
              </w:rPr>
            </w:pPr>
            <w:proofErr w:type="spellStart"/>
            <w:r w:rsidRPr="00734A3B">
              <w:rPr>
                <w:lang w:eastAsia="zh-CN"/>
              </w:rPr>
              <w:t>InH</w:t>
            </w:r>
            <w:proofErr w:type="spellEnd"/>
            <w:r w:rsidRPr="00734A3B">
              <w:rPr>
                <w:lang w:eastAsia="zh-CN"/>
              </w:rPr>
              <w:t xml:space="preserve">-office pathloss mode defined in </w:t>
            </w:r>
            <w:r>
              <w:rPr>
                <w:lang w:eastAsia="zh-CN"/>
              </w:rPr>
              <w:t xml:space="preserve">TR 38.901 </w:t>
            </w:r>
          </w:p>
        </w:tc>
      </w:tr>
      <w:tr w:rsidR="00066D33" w:rsidRPr="00734A3B" w14:paraId="5C796078" w14:textId="77777777" w:rsidTr="0058726C">
        <w:trPr>
          <w:jc w:val="center"/>
        </w:trPr>
        <w:tc>
          <w:tcPr>
            <w:tcW w:w="4495" w:type="dxa"/>
          </w:tcPr>
          <w:p w14:paraId="79BD8C5A" w14:textId="77777777" w:rsidR="00066D33" w:rsidRPr="00734A3B" w:rsidRDefault="00066D33" w:rsidP="0058726C">
            <w:pPr>
              <w:pStyle w:val="3GPPText"/>
              <w:jc w:val="center"/>
              <w:rPr>
                <w:lang w:eastAsia="zh-CN"/>
              </w:rPr>
            </w:pPr>
            <w:r w:rsidRPr="00734A3B">
              <w:rPr>
                <w:lang w:eastAsia="zh-CN"/>
              </w:rPr>
              <w:t>UE Noise Figure</w:t>
            </w:r>
          </w:p>
        </w:tc>
        <w:tc>
          <w:tcPr>
            <w:tcW w:w="5134" w:type="dxa"/>
          </w:tcPr>
          <w:p w14:paraId="77BE596B" w14:textId="77777777" w:rsidR="00066D33" w:rsidRPr="00734A3B" w:rsidRDefault="00066D33" w:rsidP="0058726C">
            <w:pPr>
              <w:pStyle w:val="3GPPText"/>
              <w:jc w:val="center"/>
              <w:rPr>
                <w:lang w:eastAsia="zh-CN"/>
              </w:rPr>
            </w:pPr>
            <w:r w:rsidRPr="00734A3B">
              <w:rPr>
                <w:lang w:eastAsia="zh-CN"/>
              </w:rPr>
              <w:t>10 dB</w:t>
            </w:r>
          </w:p>
        </w:tc>
      </w:tr>
      <w:tr w:rsidR="00066D33" w:rsidRPr="00734A3B" w14:paraId="3B845A5A" w14:textId="77777777" w:rsidTr="0058726C">
        <w:trPr>
          <w:jc w:val="center"/>
        </w:trPr>
        <w:tc>
          <w:tcPr>
            <w:tcW w:w="4495" w:type="dxa"/>
          </w:tcPr>
          <w:p w14:paraId="3776CC83" w14:textId="77777777" w:rsidR="00066D33" w:rsidRPr="00734A3B" w:rsidRDefault="00066D33" w:rsidP="0058726C">
            <w:pPr>
              <w:pStyle w:val="3GPPText"/>
              <w:jc w:val="center"/>
              <w:rPr>
                <w:lang w:eastAsia="zh-CN"/>
              </w:rPr>
            </w:pPr>
            <w:r w:rsidRPr="00734A3B">
              <w:rPr>
                <w:lang w:eastAsia="zh-CN"/>
              </w:rPr>
              <w:t>ED threshold</w:t>
            </w:r>
          </w:p>
        </w:tc>
        <w:tc>
          <w:tcPr>
            <w:tcW w:w="5134" w:type="dxa"/>
          </w:tcPr>
          <w:p w14:paraId="63908D29" w14:textId="77777777" w:rsidR="00066D33" w:rsidRPr="00734A3B" w:rsidRDefault="00066D33" w:rsidP="0058726C">
            <w:pPr>
              <w:pStyle w:val="3GPPText"/>
              <w:jc w:val="center"/>
              <w:rPr>
                <w:lang w:eastAsia="zh-CN"/>
              </w:rPr>
            </w:pPr>
            <w:r w:rsidRPr="00734A3B">
              <w:rPr>
                <w:lang w:eastAsia="zh-CN"/>
              </w:rPr>
              <w:t>{-62, -72, -90, -110} dBm</w:t>
            </w:r>
          </w:p>
        </w:tc>
      </w:tr>
      <w:tr w:rsidR="00066D33" w:rsidRPr="00734A3B" w14:paraId="7EF9EFF2" w14:textId="77777777" w:rsidTr="0058726C">
        <w:trPr>
          <w:jc w:val="center"/>
        </w:trPr>
        <w:tc>
          <w:tcPr>
            <w:tcW w:w="4495" w:type="dxa"/>
          </w:tcPr>
          <w:p w14:paraId="5F8AFD38" w14:textId="77777777" w:rsidR="00066D33" w:rsidRPr="00734A3B" w:rsidRDefault="00066D33" w:rsidP="0058726C">
            <w:pPr>
              <w:pStyle w:val="3GPPText"/>
              <w:jc w:val="center"/>
              <w:rPr>
                <w:lang w:eastAsia="zh-CN"/>
              </w:rPr>
            </w:pPr>
            <w:r w:rsidRPr="00734A3B">
              <w:rPr>
                <w:lang w:eastAsia="zh-CN"/>
              </w:rPr>
              <w:t>Max retransmission</w:t>
            </w:r>
          </w:p>
        </w:tc>
        <w:tc>
          <w:tcPr>
            <w:tcW w:w="5134" w:type="dxa"/>
          </w:tcPr>
          <w:p w14:paraId="722134F8" w14:textId="77777777" w:rsidR="00066D33" w:rsidRPr="00734A3B" w:rsidRDefault="00066D33" w:rsidP="0058726C">
            <w:pPr>
              <w:pStyle w:val="3GPPText"/>
              <w:jc w:val="center"/>
              <w:rPr>
                <w:lang w:eastAsia="zh-CN"/>
              </w:rPr>
            </w:pPr>
            <w:r w:rsidRPr="00734A3B">
              <w:rPr>
                <w:lang w:eastAsia="zh-CN"/>
              </w:rPr>
              <w:t>{0 (Wi-Fi Fairness), 2}</w:t>
            </w:r>
          </w:p>
        </w:tc>
      </w:tr>
    </w:tbl>
    <w:p w14:paraId="5FB0EA53" w14:textId="77777777" w:rsidR="006E02DA" w:rsidRDefault="006E02DA" w:rsidP="00A800E6">
      <w:pPr>
        <w:pStyle w:val="Caption"/>
        <w:keepNext/>
        <w:jc w:val="left"/>
        <w:rPr>
          <w:rFonts w:ascii="Times New Roman" w:hAnsi="Times New Roman" w:cs="Times New Roman"/>
        </w:rPr>
      </w:pPr>
    </w:p>
    <w:p w14:paraId="560C1CA4" w14:textId="07372512" w:rsidR="00066D33" w:rsidRPr="00734A3B" w:rsidRDefault="00066D33" w:rsidP="00256D5B">
      <w:pPr>
        <w:pStyle w:val="3GPPH2"/>
      </w:pPr>
      <w:r w:rsidRPr="00734A3B">
        <w:t xml:space="preserve"> Wi-Fi </w:t>
      </w:r>
      <w:r w:rsidR="001A74E3">
        <w:t xml:space="preserve">simulation </w:t>
      </w:r>
      <w:r w:rsidRPr="00734A3B">
        <w:t>assumptions</w:t>
      </w:r>
    </w:p>
    <w:tbl>
      <w:tblPr>
        <w:tblStyle w:val="TableGrid"/>
        <w:tblW w:w="0" w:type="auto"/>
        <w:jc w:val="center"/>
        <w:tblLook w:val="04A0" w:firstRow="1" w:lastRow="0" w:firstColumn="1" w:lastColumn="0" w:noHBand="0" w:noVBand="1"/>
      </w:tblPr>
      <w:tblGrid>
        <w:gridCol w:w="4495"/>
        <w:gridCol w:w="5134"/>
      </w:tblGrid>
      <w:tr w:rsidR="00066D33" w:rsidRPr="00734A3B" w14:paraId="17C92733" w14:textId="77777777" w:rsidTr="0058726C">
        <w:trPr>
          <w:jc w:val="center"/>
        </w:trPr>
        <w:tc>
          <w:tcPr>
            <w:tcW w:w="4495" w:type="dxa"/>
          </w:tcPr>
          <w:p w14:paraId="29B3B49E" w14:textId="77777777" w:rsidR="00066D33" w:rsidRPr="00734A3B" w:rsidRDefault="00066D33" w:rsidP="0058726C">
            <w:pPr>
              <w:pStyle w:val="3GPPText"/>
              <w:jc w:val="center"/>
              <w:rPr>
                <w:b/>
                <w:bCs/>
                <w:lang w:val="en-GB" w:eastAsia="zh-CN"/>
              </w:rPr>
            </w:pPr>
            <w:r w:rsidRPr="00734A3B">
              <w:rPr>
                <w:b/>
                <w:bCs/>
                <w:lang w:val="en-GB" w:eastAsia="zh-CN"/>
              </w:rPr>
              <w:t xml:space="preserve">Parameter </w:t>
            </w:r>
          </w:p>
        </w:tc>
        <w:tc>
          <w:tcPr>
            <w:tcW w:w="5134" w:type="dxa"/>
          </w:tcPr>
          <w:p w14:paraId="6E24E098" w14:textId="77777777" w:rsidR="00066D33" w:rsidRPr="00734A3B" w:rsidRDefault="00066D33" w:rsidP="0058726C">
            <w:pPr>
              <w:pStyle w:val="3GPPText"/>
              <w:jc w:val="center"/>
              <w:rPr>
                <w:b/>
                <w:bCs/>
                <w:lang w:val="en-GB" w:eastAsia="zh-CN"/>
              </w:rPr>
            </w:pPr>
            <w:r w:rsidRPr="00734A3B">
              <w:rPr>
                <w:b/>
                <w:bCs/>
                <w:lang w:val="en-GB" w:eastAsia="zh-CN"/>
              </w:rPr>
              <w:t>Value</w:t>
            </w:r>
          </w:p>
        </w:tc>
      </w:tr>
      <w:tr w:rsidR="00066D33" w:rsidRPr="00734A3B" w14:paraId="78067019" w14:textId="77777777" w:rsidTr="0058726C">
        <w:trPr>
          <w:jc w:val="center"/>
        </w:trPr>
        <w:tc>
          <w:tcPr>
            <w:tcW w:w="4495" w:type="dxa"/>
          </w:tcPr>
          <w:p w14:paraId="1AF18C4C" w14:textId="77777777" w:rsidR="00066D33" w:rsidRPr="00734A3B" w:rsidRDefault="00066D33" w:rsidP="0058726C">
            <w:pPr>
              <w:pStyle w:val="3GPPText"/>
              <w:jc w:val="center"/>
              <w:rPr>
                <w:lang w:val="en-GB" w:eastAsia="zh-CN"/>
              </w:rPr>
            </w:pPr>
            <w:r w:rsidRPr="00734A3B">
              <w:rPr>
                <w:lang w:val="en-GB" w:eastAsia="zh-CN"/>
              </w:rPr>
              <w:t>Carrier Frequency (GHz)</w:t>
            </w:r>
          </w:p>
        </w:tc>
        <w:tc>
          <w:tcPr>
            <w:tcW w:w="5134" w:type="dxa"/>
          </w:tcPr>
          <w:p w14:paraId="3F9FFF00" w14:textId="77777777" w:rsidR="00066D33" w:rsidRPr="00734A3B" w:rsidRDefault="00066D33" w:rsidP="0058726C">
            <w:pPr>
              <w:pStyle w:val="3GPPText"/>
              <w:jc w:val="center"/>
              <w:rPr>
                <w:lang w:val="en-GB" w:eastAsia="zh-CN"/>
              </w:rPr>
            </w:pPr>
            <w:r w:rsidRPr="00734A3B">
              <w:rPr>
                <w:lang w:val="en-GB" w:eastAsia="zh-CN"/>
              </w:rPr>
              <w:t>5 GHz</w:t>
            </w:r>
          </w:p>
        </w:tc>
      </w:tr>
      <w:tr w:rsidR="00066D33" w:rsidRPr="00734A3B" w14:paraId="085D6155" w14:textId="77777777" w:rsidTr="0058726C">
        <w:trPr>
          <w:jc w:val="center"/>
        </w:trPr>
        <w:tc>
          <w:tcPr>
            <w:tcW w:w="4495" w:type="dxa"/>
          </w:tcPr>
          <w:p w14:paraId="2A076BC4" w14:textId="77777777" w:rsidR="00066D33" w:rsidRPr="00734A3B" w:rsidRDefault="00066D33" w:rsidP="0058726C">
            <w:pPr>
              <w:pStyle w:val="3GPPText"/>
              <w:jc w:val="center"/>
              <w:rPr>
                <w:lang w:val="en-GB" w:eastAsia="zh-CN"/>
              </w:rPr>
            </w:pPr>
            <w:r w:rsidRPr="00734A3B">
              <w:rPr>
                <w:lang w:val="en-GB" w:eastAsia="zh-CN"/>
              </w:rPr>
              <w:t>Bandwidth</w:t>
            </w:r>
          </w:p>
        </w:tc>
        <w:tc>
          <w:tcPr>
            <w:tcW w:w="5134" w:type="dxa"/>
          </w:tcPr>
          <w:p w14:paraId="79BDFB44" w14:textId="77777777" w:rsidR="00066D33" w:rsidRPr="00734A3B" w:rsidRDefault="00066D33" w:rsidP="0058726C">
            <w:pPr>
              <w:pStyle w:val="3GPPText"/>
              <w:jc w:val="center"/>
              <w:rPr>
                <w:lang w:val="en-GB" w:eastAsia="zh-CN"/>
              </w:rPr>
            </w:pPr>
            <w:r w:rsidRPr="00734A3B">
              <w:rPr>
                <w:lang w:val="en-GB" w:eastAsia="zh-CN"/>
              </w:rPr>
              <w:t>20 MHz/Uplink</w:t>
            </w:r>
          </w:p>
        </w:tc>
      </w:tr>
      <w:tr w:rsidR="00066D33" w:rsidRPr="00734A3B" w14:paraId="7A5C22C3" w14:textId="77777777" w:rsidTr="0058726C">
        <w:trPr>
          <w:jc w:val="center"/>
        </w:trPr>
        <w:tc>
          <w:tcPr>
            <w:tcW w:w="4495" w:type="dxa"/>
          </w:tcPr>
          <w:p w14:paraId="016BB6A6" w14:textId="77777777" w:rsidR="00066D33" w:rsidRPr="00734A3B" w:rsidRDefault="00066D33" w:rsidP="0058726C">
            <w:pPr>
              <w:pStyle w:val="3GPPText"/>
              <w:jc w:val="center"/>
              <w:rPr>
                <w:lang w:val="en-GB" w:eastAsia="zh-CN"/>
              </w:rPr>
            </w:pPr>
            <w:r w:rsidRPr="00734A3B">
              <w:rPr>
                <w:lang w:val="en-GB" w:eastAsia="zh-CN"/>
              </w:rPr>
              <w:t>Subcarrier Spacing</w:t>
            </w:r>
          </w:p>
        </w:tc>
        <w:tc>
          <w:tcPr>
            <w:tcW w:w="5134" w:type="dxa"/>
          </w:tcPr>
          <w:p w14:paraId="1C4ABDB2" w14:textId="77777777" w:rsidR="00066D33" w:rsidRPr="00734A3B" w:rsidRDefault="00066D33" w:rsidP="0058726C">
            <w:pPr>
              <w:pStyle w:val="3GPPText"/>
              <w:jc w:val="center"/>
              <w:rPr>
                <w:lang w:val="en-GB" w:eastAsia="zh-CN"/>
              </w:rPr>
            </w:pPr>
            <w:r w:rsidRPr="00734A3B">
              <w:rPr>
                <w:lang w:val="en-GB" w:eastAsia="zh-CN"/>
              </w:rPr>
              <w:t>15 kHz</w:t>
            </w:r>
          </w:p>
        </w:tc>
      </w:tr>
      <w:tr w:rsidR="00066D33" w:rsidRPr="00734A3B" w14:paraId="60F69CCD" w14:textId="77777777" w:rsidTr="0058726C">
        <w:trPr>
          <w:jc w:val="center"/>
        </w:trPr>
        <w:tc>
          <w:tcPr>
            <w:tcW w:w="4495" w:type="dxa"/>
          </w:tcPr>
          <w:p w14:paraId="3BAE9B06" w14:textId="77777777" w:rsidR="00066D33" w:rsidRPr="00734A3B" w:rsidRDefault="00066D33" w:rsidP="0058726C">
            <w:pPr>
              <w:pStyle w:val="3GPPText"/>
              <w:jc w:val="center"/>
              <w:rPr>
                <w:lang w:val="en-GB" w:eastAsia="zh-CN"/>
              </w:rPr>
            </w:pPr>
            <w:r w:rsidRPr="00734A3B">
              <w:rPr>
                <w:lang w:val="en-GB" w:eastAsia="zh-CN"/>
              </w:rPr>
              <w:lastRenderedPageBreak/>
              <w:t>AP/STA Tx Power</w:t>
            </w:r>
          </w:p>
        </w:tc>
        <w:tc>
          <w:tcPr>
            <w:tcW w:w="5134" w:type="dxa"/>
          </w:tcPr>
          <w:p w14:paraId="347E00EF" w14:textId="77777777" w:rsidR="00066D33" w:rsidRPr="00734A3B" w:rsidRDefault="00066D33" w:rsidP="0058726C">
            <w:pPr>
              <w:pStyle w:val="3GPPText"/>
              <w:jc w:val="center"/>
              <w:rPr>
                <w:lang w:val="en-GB" w:eastAsia="zh-CN"/>
              </w:rPr>
            </w:pPr>
            <w:r w:rsidRPr="00734A3B">
              <w:rPr>
                <w:lang w:val="en-GB" w:eastAsia="zh-CN"/>
              </w:rPr>
              <w:t>23 dBm</w:t>
            </w:r>
          </w:p>
        </w:tc>
      </w:tr>
      <w:tr w:rsidR="00066D33" w:rsidRPr="00734A3B" w14:paraId="304B6B69" w14:textId="77777777" w:rsidTr="0058726C">
        <w:trPr>
          <w:jc w:val="center"/>
        </w:trPr>
        <w:tc>
          <w:tcPr>
            <w:tcW w:w="4495" w:type="dxa"/>
          </w:tcPr>
          <w:p w14:paraId="6FEA455A" w14:textId="77777777" w:rsidR="00066D33" w:rsidRPr="00734A3B" w:rsidRDefault="00066D33" w:rsidP="0058726C">
            <w:pPr>
              <w:pStyle w:val="3GPPText"/>
              <w:jc w:val="center"/>
              <w:rPr>
                <w:lang w:val="fr-FR" w:eastAsia="zh-CN"/>
              </w:rPr>
            </w:pPr>
            <w:r w:rsidRPr="00734A3B">
              <w:rPr>
                <w:lang w:val="fr-FR" w:eastAsia="zh-CN"/>
              </w:rPr>
              <w:t>Channel Model</w:t>
            </w:r>
          </w:p>
        </w:tc>
        <w:tc>
          <w:tcPr>
            <w:tcW w:w="5134" w:type="dxa"/>
          </w:tcPr>
          <w:p w14:paraId="09738895" w14:textId="77777777" w:rsidR="00066D33" w:rsidRPr="00734A3B" w:rsidRDefault="00066D33" w:rsidP="0058726C">
            <w:pPr>
              <w:pStyle w:val="3GPPText"/>
              <w:jc w:val="center"/>
              <w:rPr>
                <w:lang w:eastAsia="zh-CN"/>
              </w:rPr>
            </w:pPr>
            <w:proofErr w:type="spellStart"/>
            <w:r w:rsidRPr="00734A3B">
              <w:rPr>
                <w:lang w:eastAsia="zh-CN"/>
              </w:rPr>
              <w:t>InH</w:t>
            </w:r>
            <w:proofErr w:type="spellEnd"/>
            <w:r w:rsidRPr="00734A3B">
              <w:rPr>
                <w:lang w:eastAsia="zh-CN"/>
              </w:rPr>
              <w:t xml:space="preserve">-office pathloss mode defined in </w:t>
            </w:r>
            <w:r>
              <w:rPr>
                <w:lang w:eastAsia="zh-CN"/>
              </w:rPr>
              <w:t xml:space="preserve">TR 38.901 </w:t>
            </w:r>
          </w:p>
        </w:tc>
      </w:tr>
      <w:tr w:rsidR="00066D33" w:rsidRPr="00734A3B" w14:paraId="3EE6F646" w14:textId="77777777" w:rsidTr="0058726C">
        <w:trPr>
          <w:jc w:val="center"/>
        </w:trPr>
        <w:tc>
          <w:tcPr>
            <w:tcW w:w="4495" w:type="dxa"/>
          </w:tcPr>
          <w:p w14:paraId="58646639" w14:textId="77777777" w:rsidR="00066D33" w:rsidRPr="00734A3B" w:rsidRDefault="00066D33" w:rsidP="0058726C">
            <w:pPr>
              <w:pStyle w:val="3GPPText"/>
              <w:jc w:val="center"/>
              <w:rPr>
                <w:lang w:eastAsia="zh-CN"/>
              </w:rPr>
            </w:pPr>
            <w:r w:rsidRPr="00734A3B">
              <w:rPr>
                <w:lang w:eastAsia="zh-CN"/>
              </w:rPr>
              <w:t>No. of AP/ STA per AP</w:t>
            </w:r>
          </w:p>
        </w:tc>
        <w:tc>
          <w:tcPr>
            <w:tcW w:w="5134" w:type="dxa"/>
          </w:tcPr>
          <w:p w14:paraId="1EB272B3" w14:textId="77777777" w:rsidR="00066D33" w:rsidRPr="00734A3B" w:rsidRDefault="00066D33" w:rsidP="0058726C">
            <w:pPr>
              <w:pStyle w:val="3GPPText"/>
              <w:jc w:val="center"/>
              <w:rPr>
                <w:lang w:eastAsia="zh-CN"/>
              </w:rPr>
            </w:pPr>
            <w:r w:rsidRPr="00734A3B">
              <w:rPr>
                <w:lang w:eastAsia="zh-CN"/>
              </w:rPr>
              <w:t xml:space="preserve">3/ 5 STA per AP </w:t>
            </w:r>
          </w:p>
        </w:tc>
      </w:tr>
      <w:tr w:rsidR="00066D33" w:rsidRPr="00734A3B" w14:paraId="40DBD5BC" w14:textId="77777777" w:rsidTr="0058726C">
        <w:trPr>
          <w:jc w:val="center"/>
        </w:trPr>
        <w:tc>
          <w:tcPr>
            <w:tcW w:w="4495" w:type="dxa"/>
          </w:tcPr>
          <w:p w14:paraId="3D82AC94" w14:textId="77777777" w:rsidR="00066D33" w:rsidRPr="00734A3B" w:rsidRDefault="00066D33" w:rsidP="0058726C">
            <w:pPr>
              <w:pStyle w:val="3GPPText"/>
              <w:jc w:val="center"/>
              <w:rPr>
                <w:lang w:eastAsia="zh-CN"/>
              </w:rPr>
            </w:pPr>
            <w:r w:rsidRPr="00734A3B">
              <w:rPr>
                <w:lang w:eastAsia="zh-CN"/>
              </w:rPr>
              <w:t xml:space="preserve">Antenna Configuration </w:t>
            </w:r>
          </w:p>
        </w:tc>
        <w:tc>
          <w:tcPr>
            <w:tcW w:w="5134" w:type="dxa"/>
          </w:tcPr>
          <w:p w14:paraId="592378BD" w14:textId="77777777" w:rsidR="00066D33" w:rsidRPr="00734A3B" w:rsidRDefault="00066D33" w:rsidP="0058726C">
            <w:pPr>
              <w:pStyle w:val="3GPPText"/>
              <w:jc w:val="center"/>
              <w:rPr>
                <w:lang w:eastAsia="zh-CN"/>
              </w:rPr>
            </w:pPr>
            <w:r w:rsidRPr="00734A3B">
              <w:rPr>
                <w:rFonts w:eastAsia="Times New Roman"/>
                <w:color w:val="181818"/>
                <w:sz w:val="24"/>
                <w:szCs w:val="24"/>
                <w:lang w:val="en-GB"/>
              </w:rPr>
              <w:t xml:space="preserve">(M, N, P, Mg, Ng) = (1, 2, 2, 1, 1), </w:t>
            </w:r>
            <w:proofErr w:type="spellStart"/>
            <w:r w:rsidRPr="00734A3B">
              <w:rPr>
                <w:rFonts w:eastAsia="Times New Roman"/>
                <w:color w:val="181818"/>
                <w:sz w:val="24"/>
                <w:szCs w:val="24"/>
                <w:lang w:val="en-GB"/>
              </w:rPr>
              <w:t>dH</w:t>
            </w:r>
            <w:proofErr w:type="spellEnd"/>
            <w:r w:rsidRPr="00734A3B">
              <w:rPr>
                <w:rFonts w:eastAsia="Times New Roman"/>
                <w:color w:val="181818"/>
                <w:sz w:val="24"/>
                <w:szCs w:val="24"/>
                <w:lang w:val="en-GB"/>
              </w:rPr>
              <w:t xml:space="preserve"> = 0.5λ</w:t>
            </w:r>
          </w:p>
        </w:tc>
      </w:tr>
      <w:tr w:rsidR="00066D33" w:rsidRPr="00734A3B" w14:paraId="380C20BD" w14:textId="77777777" w:rsidTr="0058726C">
        <w:trPr>
          <w:jc w:val="center"/>
        </w:trPr>
        <w:tc>
          <w:tcPr>
            <w:tcW w:w="4495" w:type="dxa"/>
          </w:tcPr>
          <w:p w14:paraId="4CA3566D" w14:textId="77777777" w:rsidR="00066D33" w:rsidRPr="00734A3B" w:rsidRDefault="00066D33" w:rsidP="0058726C">
            <w:pPr>
              <w:pStyle w:val="3GPPText"/>
              <w:jc w:val="center"/>
              <w:rPr>
                <w:lang w:eastAsia="zh-CN"/>
              </w:rPr>
            </w:pPr>
            <w:r w:rsidRPr="00734A3B">
              <w:rPr>
                <w:lang w:eastAsia="zh-CN"/>
              </w:rPr>
              <w:t>UE Antenna Height</w:t>
            </w:r>
          </w:p>
        </w:tc>
        <w:tc>
          <w:tcPr>
            <w:tcW w:w="5134" w:type="dxa"/>
          </w:tcPr>
          <w:p w14:paraId="3137783A" w14:textId="77777777" w:rsidR="00066D33" w:rsidRPr="00734A3B" w:rsidRDefault="00066D33" w:rsidP="0058726C">
            <w:pPr>
              <w:pStyle w:val="3GPPText"/>
              <w:jc w:val="center"/>
              <w:rPr>
                <w:lang w:eastAsia="zh-CN"/>
              </w:rPr>
            </w:pPr>
            <w:r w:rsidRPr="00734A3B">
              <w:rPr>
                <w:lang w:eastAsia="zh-CN"/>
              </w:rPr>
              <w:t>1.5m</w:t>
            </w:r>
          </w:p>
        </w:tc>
      </w:tr>
      <w:tr w:rsidR="00066D33" w:rsidRPr="00734A3B" w14:paraId="3C15DC45" w14:textId="77777777" w:rsidTr="0058726C">
        <w:trPr>
          <w:jc w:val="center"/>
        </w:trPr>
        <w:tc>
          <w:tcPr>
            <w:tcW w:w="4495" w:type="dxa"/>
          </w:tcPr>
          <w:p w14:paraId="4450BA11" w14:textId="77777777" w:rsidR="00066D33" w:rsidRPr="00734A3B" w:rsidRDefault="00066D33" w:rsidP="0058726C">
            <w:pPr>
              <w:pStyle w:val="3GPPText"/>
              <w:jc w:val="center"/>
              <w:rPr>
                <w:lang w:eastAsia="zh-CN"/>
              </w:rPr>
            </w:pPr>
            <w:r w:rsidRPr="00734A3B">
              <w:rPr>
                <w:lang w:eastAsia="zh-CN"/>
              </w:rPr>
              <w:t>AP Antenna Height</w:t>
            </w:r>
          </w:p>
        </w:tc>
        <w:tc>
          <w:tcPr>
            <w:tcW w:w="5134" w:type="dxa"/>
          </w:tcPr>
          <w:p w14:paraId="67FEFBFC" w14:textId="77777777" w:rsidR="00066D33" w:rsidRPr="00734A3B" w:rsidRDefault="00066D33" w:rsidP="0058726C">
            <w:pPr>
              <w:pStyle w:val="3GPPText"/>
              <w:jc w:val="center"/>
              <w:rPr>
                <w:lang w:eastAsia="zh-CN"/>
              </w:rPr>
            </w:pPr>
            <w:r w:rsidRPr="00734A3B">
              <w:rPr>
                <w:lang w:eastAsia="zh-CN"/>
              </w:rPr>
              <w:t>5m</w:t>
            </w:r>
          </w:p>
        </w:tc>
      </w:tr>
      <w:tr w:rsidR="00066D33" w:rsidRPr="00734A3B" w14:paraId="5F12FC85" w14:textId="77777777" w:rsidTr="0058726C">
        <w:trPr>
          <w:jc w:val="center"/>
        </w:trPr>
        <w:tc>
          <w:tcPr>
            <w:tcW w:w="4495" w:type="dxa"/>
          </w:tcPr>
          <w:p w14:paraId="2DB02839" w14:textId="77777777" w:rsidR="00066D33" w:rsidRPr="00734A3B" w:rsidRDefault="00066D33" w:rsidP="0058726C">
            <w:pPr>
              <w:pStyle w:val="3GPPText"/>
              <w:jc w:val="center"/>
              <w:rPr>
                <w:lang w:eastAsia="zh-CN"/>
              </w:rPr>
            </w:pPr>
            <w:r w:rsidRPr="00734A3B">
              <w:rPr>
                <w:lang w:eastAsia="zh-CN"/>
              </w:rPr>
              <w:t>UE Dropping</w:t>
            </w:r>
          </w:p>
        </w:tc>
        <w:tc>
          <w:tcPr>
            <w:tcW w:w="5134" w:type="dxa"/>
          </w:tcPr>
          <w:p w14:paraId="5A03CE6C" w14:textId="77777777" w:rsidR="00066D33" w:rsidRPr="00734A3B" w:rsidRDefault="00066D33" w:rsidP="0058726C">
            <w:pPr>
              <w:pStyle w:val="3GPPText"/>
              <w:jc w:val="center"/>
              <w:rPr>
                <w:lang w:eastAsia="zh-CN"/>
              </w:rPr>
            </w:pPr>
            <w:r w:rsidRPr="00734A3B">
              <w:rPr>
                <w:lang w:eastAsia="zh-CN"/>
              </w:rPr>
              <w:t>Uniformly distributed</w:t>
            </w:r>
          </w:p>
        </w:tc>
      </w:tr>
      <w:tr w:rsidR="00066D33" w:rsidRPr="00734A3B" w14:paraId="40A28ECF" w14:textId="77777777" w:rsidTr="0058726C">
        <w:trPr>
          <w:jc w:val="center"/>
        </w:trPr>
        <w:tc>
          <w:tcPr>
            <w:tcW w:w="4495" w:type="dxa"/>
          </w:tcPr>
          <w:p w14:paraId="766E5ABF" w14:textId="77777777" w:rsidR="00066D33" w:rsidRPr="00734A3B" w:rsidRDefault="00066D33" w:rsidP="0058726C">
            <w:pPr>
              <w:pStyle w:val="3GPPText"/>
              <w:jc w:val="center"/>
              <w:rPr>
                <w:lang w:eastAsia="zh-CN"/>
              </w:rPr>
            </w:pPr>
            <w:r w:rsidRPr="00734A3B">
              <w:rPr>
                <w:lang w:eastAsia="zh-CN"/>
              </w:rPr>
              <w:t>SL STAs path loss model</w:t>
            </w:r>
          </w:p>
        </w:tc>
        <w:tc>
          <w:tcPr>
            <w:tcW w:w="5134" w:type="dxa"/>
          </w:tcPr>
          <w:p w14:paraId="029C48D4" w14:textId="77777777" w:rsidR="00066D33" w:rsidRPr="00734A3B" w:rsidRDefault="00066D33" w:rsidP="0058726C">
            <w:pPr>
              <w:pStyle w:val="3GPPText"/>
              <w:jc w:val="center"/>
              <w:rPr>
                <w:lang w:eastAsia="zh-CN"/>
              </w:rPr>
            </w:pPr>
            <w:proofErr w:type="spellStart"/>
            <w:r w:rsidRPr="00734A3B">
              <w:rPr>
                <w:lang w:eastAsia="zh-CN"/>
              </w:rPr>
              <w:t>InH</w:t>
            </w:r>
            <w:proofErr w:type="spellEnd"/>
            <w:r w:rsidRPr="00734A3B">
              <w:rPr>
                <w:lang w:eastAsia="zh-CN"/>
              </w:rPr>
              <w:t>-office pathloss mode defined in</w:t>
            </w:r>
            <w:r>
              <w:rPr>
                <w:lang w:eastAsia="zh-CN"/>
              </w:rPr>
              <w:t xml:space="preserve"> TR 38.901 </w:t>
            </w:r>
          </w:p>
        </w:tc>
      </w:tr>
      <w:tr w:rsidR="00066D33" w:rsidRPr="00734A3B" w14:paraId="4FAF5681" w14:textId="77777777" w:rsidTr="0058726C">
        <w:trPr>
          <w:jc w:val="center"/>
        </w:trPr>
        <w:tc>
          <w:tcPr>
            <w:tcW w:w="4495" w:type="dxa"/>
          </w:tcPr>
          <w:p w14:paraId="374D71F8" w14:textId="77777777" w:rsidR="00066D33" w:rsidRPr="00734A3B" w:rsidRDefault="00066D33" w:rsidP="0058726C">
            <w:pPr>
              <w:pStyle w:val="3GPPText"/>
              <w:jc w:val="center"/>
              <w:rPr>
                <w:lang w:eastAsia="zh-CN"/>
              </w:rPr>
            </w:pPr>
            <w:r w:rsidRPr="00734A3B">
              <w:rPr>
                <w:lang w:eastAsia="zh-CN"/>
              </w:rPr>
              <w:t>UE Noise Figure</w:t>
            </w:r>
          </w:p>
        </w:tc>
        <w:tc>
          <w:tcPr>
            <w:tcW w:w="5134" w:type="dxa"/>
          </w:tcPr>
          <w:p w14:paraId="311A0E9C" w14:textId="77777777" w:rsidR="00066D33" w:rsidRPr="00734A3B" w:rsidRDefault="00066D33" w:rsidP="0058726C">
            <w:pPr>
              <w:pStyle w:val="3GPPText"/>
              <w:jc w:val="center"/>
              <w:rPr>
                <w:lang w:eastAsia="zh-CN"/>
              </w:rPr>
            </w:pPr>
            <w:r w:rsidRPr="00734A3B">
              <w:rPr>
                <w:lang w:eastAsia="zh-CN"/>
              </w:rPr>
              <w:t>10 dB</w:t>
            </w:r>
          </w:p>
        </w:tc>
      </w:tr>
      <w:tr w:rsidR="00066D33" w:rsidRPr="00734A3B" w14:paraId="2E903F14" w14:textId="77777777" w:rsidTr="0058726C">
        <w:trPr>
          <w:trHeight w:val="2060"/>
          <w:jc w:val="center"/>
        </w:trPr>
        <w:tc>
          <w:tcPr>
            <w:tcW w:w="4495" w:type="dxa"/>
          </w:tcPr>
          <w:p w14:paraId="149678EB" w14:textId="77777777" w:rsidR="00066D33" w:rsidRPr="00734A3B" w:rsidRDefault="00066D33" w:rsidP="0058726C">
            <w:pPr>
              <w:pStyle w:val="3GPPText"/>
              <w:jc w:val="center"/>
              <w:rPr>
                <w:lang w:eastAsia="zh-CN"/>
              </w:rPr>
            </w:pPr>
            <w:r w:rsidRPr="00734A3B">
              <w:rPr>
                <w:lang w:eastAsia="zh-CN"/>
              </w:rPr>
              <w:t>Traffic model</w:t>
            </w:r>
          </w:p>
        </w:tc>
        <w:tc>
          <w:tcPr>
            <w:tcW w:w="5134" w:type="dxa"/>
          </w:tcPr>
          <w:p w14:paraId="6BA991FB" w14:textId="77777777" w:rsidR="00066D33" w:rsidRPr="00734A3B" w:rsidRDefault="00066D33" w:rsidP="0058726C">
            <w:pPr>
              <w:pStyle w:val="3GPPText"/>
              <w:tabs>
                <w:tab w:val="left" w:pos="1250"/>
              </w:tabs>
              <w:jc w:val="center"/>
              <w:rPr>
                <w:lang w:eastAsia="zh-CN"/>
              </w:rPr>
            </w:pPr>
            <w:r w:rsidRPr="00734A3B">
              <w:rPr>
                <w:lang w:eastAsia="zh-CN"/>
              </w:rPr>
              <w:t>VoIP model</w:t>
            </w:r>
          </w:p>
          <w:p w14:paraId="63523661" w14:textId="77777777" w:rsidR="00066D33" w:rsidRPr="00734A3B" w:rsidRDefault="00066D33" w:rsidP="0058726C">
            <w:pPr>
              <w:pStyle w:val="3GPPText"/>
              <w:tabs>
                <w:tab w:val="left" w:pos="1250"/>
              </w:tabs>
              <w:jc w:val="center"/>
              <w:rPr>
                <w:lang w:eastAsia="zh-CN"/>
              </w:rPr>
            </w:pPr>
            <w:r w:rsidRPr="00734A3B">
              <w:rPr>
                <w:lang w:eastAsia="zh-CN"/>
              </w:rPr>
              <w:t>Packet size: 200 – 2000</w:t>
            </w:r>
          </w:p>
          <w:p w14:paraId="63FD0C2A" w14:textId="77777777" w:rsidR="00066D33" w:rsidRPr="00734A3B" w:rsidRDefault="00066D33" w:rsidP="0058726C">
            <w:pPr>
              <w:pStyle w:val="3GPPText"/>
              <w:tabs>
                <w:tab w:val="left" w:pos="1250"/>
              </w:tabs>
              <w:jc w:val="center"/>
              <w:rPr>
                <w:lang w:eastAsia="zh-CN"/>
              </w:rPr>
            </w:pPr>
            <w:r w:rsidRPr="00734A3B">
              <w:rPr>
                <w:lang w:eastAsia="zh-CN"/>
              </w:rPr>
              <w:t xml:space="preserve">Packet inter-arrival: 30 </w:t>
            </w:r>
            <w:proofErr w:type="spellStart"/>
            <w:r w:rsidRPr="00734A3B">
              <w:rPr>
                <w:lang w:eastAsia="zh-CN"/>
              </w:rPr>
              <w:t>ms</w:t>
            </w:r>
            <w:proofErr w:type="spellEnd"/>
          </w:p>
          <w:p w14:paraId="7DC89ACB" w14:textId="77777777" w:rsidR="00066D33" w:rsidRPr="00734A3B" w:rsidRDefault="00066D33" w:rsidP="0058726C">
            <w:pPr>
              <w:pStyle w:val="3GPPText"/>
              <w:tabs>
                <w:tab w:val="left" w:pos="1250"/>
              </w:tabs>
              <w:jc w:val="center"/>
              <w:rPr>
                <w:lang w:eastAsia="zh-CN"/>
              </w:rPr>
            </w:pPr>
            <w:r w:rsidRPr="00734A3B">
              <w:rPr>
                <w:lang w:eastAsia="zh-CN"/>
              </w:rPr>
              <w:t>CW= 3/7</w:t>
            </w:r>
          </w:p>
          <w:p w14:paraId="13E76166" w14:textId="77777777" w:rsidR="00066D33" w:rsidRPr="00734A3B" w:rsidRDefault="00066D33" w:rsidP="0058726C">
            <w:pPr>
              <w:pStyle w:val="3GPPText"/>
              <w:tabs>
                <w:tab w:val="left" w:pos="1250"/>
              </w:tabs>
              <w:jc w:val="center"/>
              <w:rPr>
                <w:lang w:eastAsia="zh-CN"/>
              </w:rPr>
            </w:pPr>
            <w:r w:rsidRPr="00734A3B">
              <w:rPr>
                <w:lang w:eastAsia="zh-CN"/>
              </w:rPr>
              <w:t>DIFS= 32 us</w:t>
            </w:r>
          </w:p>
        </w:tc>
      </w:tr>
      <w:tr w:rsidR="00066D33" w:rsidRPr="00734A3B" w14:paraId="2B17CA56" w14:textId="77777777" w:rsidTr="0058726C">
        <w:trPr>
          <w:jc w:val="center"/>
        </w:trPr>
        <w:tc>
          <w:tcPr>
            <w:tcW w:w="4495" w:type="dxa"/>
          </w:tcPr>
          <w:p w14:paraId="6ED09E81" w14:textId="77777777" w:rsidR="00066D33" w:rsidRPr="00734A3B" w:rsidRDefault="00066D33" w:rsidP="0058726C">
            <w:pPr>
              <w:pStyle w:val="3GPPText"/>
              <w:jc w:val="center"/>
              <w:rPr>
                <w:lang w:eastAsia="zh-CN"/>
              </w:rPr>
            </w:pPr>
            <w:r w:rsidRPr="00734A3B">
              <w:rPr>
                <w:lang w:eastAsia="zh-CN"/>
              </w:rPr>
              <w:t>Max retransmission</w:t>
            </w:r>
          </w:p>
        </w:tc>
        <w:tc>
          <w:tcPr>
            <w:tcW w:w="5134" w:type="dxa"/>
          </w:tcPr>
          <w:p w14:paraId="545DBC90" w14:textId="77777777" w:rsidR="00066D33" w:rsidRPr="00734A3B" w:rsidRDefault="00066D33" w:rsidP="0058726C">
            <w:pPr>
              <w:pStyle w:val="3GPPText"/>
              <w:jc w:val="center"/>
              <w:rPr>
                <w:lang w:eastAsia="zh-CN"/>
              </w:rPr>
            </w:pPr>
            <w:r w:rsidRPr="00734A3B">
              <w:rPr>
                <w:lang w:eastAsia="zh-CN"/>
              </w:rPr>
              <w:t xml:space="preserve">0 </w:t>
            </w:r>
          </w:p>
        </w:tc>
      </w:tr>
      <w:tr w:rsidR="00066D33" w:rsidRPr="00734A3B" w14:paraId="419B0229" w14:textId="77777777" w:rsidTr="0058726C">
        <w:trPr>
          <w:jc w:val="center"/>
        </w:trPr>
        <w:tc>
          <w:tcPr>
            <w:tcW w:w="4495" w:type="dxa"/>
          </w:tcPr>
          <w:p w14:paraId="4ABA1FE8" w14:textId="77777777" w:rsidR="00066D33" w:rsidRPr="00734A3B" w:rsidRDefault="00066D33" w:rsidP="0058726C">
            <w:pPr>
              <w:pStyle w:val="3GPPText"/>
              <w:jc w:val="center"/>
              <w:rPr>
                <w:lang w:eastAsia="zh-CN"/>
              </w:rPr>
            </w:pPr>
            <w:r w:rsidRPr="00734A3B">
              <w:rPr>
                <w:lang w:eastAsia="zh-CN"/>
              </w:rPr>
              <w:t>ED threshold</w:t>
            </w:r>
          </w:p>
        </w:tc>
        <w:tc>
          <w:tcPr>
            <w:tcW w:w="5134" w:type="dxa"/>
          </w:tcPr>
          <w:p w14:paraId="6166D8E0" w14:textId="77777777" w:rsidR="00066D33" w:rsidRPr="00734A3B" w:rsidRDefault="00066D33" w:rsidP="0058726C">
            <w:pPr>
              <w:pStyle w:val="3GPPText"/>
              <w:jc w:val="center"/>
              <w:rPr>
                <w:lang w:eastAsia="zh-CN"/>
              </w:rPr>
            </w:pPr>
            <w:r w:rsidRPr="00734A3B">
              <w:rPr>
                <w:lang w:eastAsia="zh-CN"/>
              </w:rPr>
              <w:t>-62 dBm</w:t>
            </w:r>
          </w:p>
        </w:tc>
      </w:tr>
      <w:tr w:rsidR="00066D33" w:rsidRPr="00734A3B" w14:paraId="4C290791" w14:textId="77777777" w:rsidTr="0058726C">
        <w:trPr>
          <w:jc w:val="center"/>
        </w:trPr>
        <w:tc>
          <w:tcPr>
            <w:tcW w:w="4495" w:type="dxa"/>
          </w:tcPr>
          <w:p w14:paraId="72AEB13D" w14:textId="77777777" w:rsidR="00066D33" w:rsidRPr="00734A3B" w:rsidRDefault="00066D33" w:rsidP="0058726C">
            <w:pPr>
              <w:pStyle w:val="3GPPText"/>
              <w:jc w:val="center"/>
              <w:rPr>
                <w:lang w:eastAsia="zh-CN"/>
              </w:rPr>
            </w:pPr>
            <w:r w:rsidRPr="00734A3B">
              <w:rPr>
                <w:lang w:eastAsia="zh-CN"/>
              </w:rPr>
              <w:t>CTS/RTS</w:t>
            </w:r>
          </w:p>
        </w:tc>
        <w:tc>
          <w:tcPr>
            <w:tcW w:w="5134" w:type="dxa"/>
          </w:tcPr>
          <w:p w14:paraId="32D262E7" w14:textId="77777777" w:rsidR="00066D33" w:rsidRPr="00734A3B" w:rsidRDefault="00066D33" w:rsidP="0058726C">
            <w:pPr>
              <w:pStyle w:val="3GPPText"/>
              <w:jc w:val="center"/>
              <w:rPr>
                <w:lang w:eastAsia="zh-CN"/>
              </w:rPr>
            </w:pPr>
            <w:r w:rsidRPr="00734A3B">
              <w:rPr>
                <w:lang w:eastAsia="zh-CN"/>
              </w:rPr>
              <w:t>ON</w:t>
            </w:r>
          </w:p>
        </w:tc>
      </w:tr>
    </w:tbl>
    <w:p w14:paraId="7E0F31F2" w14:textId="77777777" w:rsidR="00066D33" w:rsidRPr="00E81D66" w:rsidRDefault="00066D33" w:rsidP="00256D5B"/>
    <w:p w14:paraId="0C791FBD" w14:textId="77777777" w:rsidR="009A3A6F" w:rsidRPr="009A3A6F" w:rsidRDefault="009A3A6F" w:rsidP="009A3A6F">
      <w:pPr>
        <w:rPr>
          <w:lang w:eastAsia="zh-CN"/>
        </w:r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4739" w14:textId="77777777" w:rsidR="003600A0" w:rsidRDefault="003600A0">
      <w:r>
        <w:separator/>
      </w:r>
    </w:p>
  </w:endnote>
  <w:endnote w:type="continuationSeparator" w:id="0">
    <w:p w14:paraId="78C69E3C" w14:textId="77777777" w:rsidR="003600A0" w:rsidRDefault="003600A0">
      <w:r>
        <w:continuationSeparator/>
      </w:r>
    </w:p>
  </w:endnote>
  <w:endnote w:type="continuationNotice" w:id="1">
    <w:p w14:paraId="0DD7AB71" w14:textId="77777777" w:rsidR="003600A0" w:rsidRDefault="0036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C5EA" w14:textId="77777777" w:rsidR="003600A0" w:rsidRDefault="003600A0">
      <w:r>
        <w:separator/>
      </w:r>
    </w:p>
  </w:footnote>
  <w:footnote w:type="continuationSeparator" w:id="0">
    <w:p w14:paraId="5A093969" w14:textId="77777777" w:rsidR="003600A0" w:rsidRDefault="003600A0">
      <w:r>
        <w:continuationSeparator/>
      </w:r>
    </w:p>
  </w:footnote>
  <w:footnote w:type="continuationNotice" w:id="1">
    <w:p w14:paraId="3C0DBFD0" w14:textId="77777777" w:rsidR="003600A0" w:rsidRDefault="003600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3"/>
  </w:num>
  <w:num w:numId="6">
    <w:abstractNumId w:val="14"/>
  </w:num>
  <w:num w:numId="7">
    <w:abstractNumId w:val="22"/>
  </w:num>
  <w:num w:numId="8">
    <w:abstractNumId w:val="5"/>
  </w:num>
  <w:num w:numId="9">
    <w:abstractNumId w:val="29"/>
  </w:num>
  <w:num w:numId="10">
    <w:abstractNumId w:val="8"/>
  </w:num>
  <w:num w:numId="11">
    <w:abstractNumId w:val="13"/>
  </w:num>
  <w:num w:numId="12">
    <w:abstractNumId w:val="17"/>
  </w:num>
  <w:num w:numId="13">
    <w:abstractNumId w:val="20"/>
  </w:num>
  <w:num w:numId="14">
    <w:abstractNumId w:val="9"/>
  </w:num>
  <w:num w:numId="15">
    <w:abstractNumId w:val="23"/>
  </w:num>
  <w:num w:numId="16">
    <w:abstractNumId w:val="28"/>
  </w:num>
  <w:num w:numId="17">
    <w:abstractNumId w:val="4"/>
  </w:num>
  <w:num w:numId="18">
    <w:abstractNumId w:val="19"/>
  </w:num>
  <w:num w:numId="19">
    <w:abstractNumId w:val="7"/>
  </w:num>
  <w:num w:numId="20">
    <w:abstractNumId w:val="15"/>
  </w:num>
  <w:num w:numId="21">
    <w:abstractNumId w:val="0"/>
  </w:num>
  <w:num w:numId="22">
    <w:abstractNumId w:val="27"/>
  </w:num>
  <w:num w:numId="23">
    <w:abstractNumId w:val="18"/>
  </w:num>
  <w:num w:numId="24">
    <w:abstractNumId w:val="24"/>
  </w:num>
  <w:num w:numId="25">
    <w:abstractNumId w:val="25"/>
  </w:num>
  <w:num w:numId="26">
    <w:abstractNumId w:val="2"/>
  </w:num>
  <w:num w:numId="27">
    <w:abstractNumId w:val="26"/>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
  </w:num>
  <w:num w:numId="31">
    <w:abstractNumId w:val="21"/>
  </w:num>
  <w:num w:numId="32">
    <w:abstractNumId w:val="6"/>
  </w:num>
  <w:num w:numId="3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D79"/>
    <w:rsid w:val="00002F99"/>
    <w:rsid w:val="00003211"/>
    <w:rsid w:val="0000325C"/>
    <w:rsid w:val="0000342F"/>
    <w:rsid w:val="00003493"/>
    <w:rsid w:val="000036A4"/>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60A"/>
    <w:rsid w:val="0006487E"/>
    <w:rsid w:val="0006495D"/>
    <w:rsid w:val="00065243"/>
    <w:rsid w:val="00065952"/>
    <w:rsid w:val="00065E1A"/>
    <w:rsid w:val="00065F7E"/>
    <w:rsid w:val="000664E3"/>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6E6"/>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ADF"/>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642"/>
    <w:rsid w:val="002B16BC"/>
    <w:rsid w:val="002B1834"/>
    <w:rsid w:val="002B24C5"/>
    <w:rsid w:val="002B24D6"/>
    <w:rsid w:val="002B2531"/>
    <w:rsid w:val="002B2C00"/>
    <w:rsid w:val="002B2D75"/>
    <w:rsid w:val="002B36E3"/>
    <w:rsid w:val="002B3A7C"/>
    <w:rsid w:val="002B3B0D"/>
    <w:rsid w:val="002B3FE9"/>
    <w:rsid w:val="002B461C"/>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60"/>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8D7"/>
    <w:rsid w:val="00434E58"/>
    <w:rsid w:val="00434ED0"/>
    <w:rsid w:val="00435275"/>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A4A"/>
    <w:rsid w:val="004D3C15"/>
    <w:rsid w:val="004D3E71"/>
    <w:rsid w:val="004D3FA9"/>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99"/>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3"/>
    <w:rsid w:val="00530D7E"/>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785"/>
    <w:rsid w:val="00583F52"/>
    <w:rsid w:val="00583F8C"/>
    <w:rsid w:val="005841C8"/>
    <w:rsid w:val="00584816"/>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268"/>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10B3"/>
    <w:rsid w:val="005C181A"/>
    <w:rsid w:val="005C197A"/>
    <w:rsid w:val="005C24B2"/>
    <w:rsid w:val="005C2555"/>
    <w:rsid w:val="005C2834"/>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859"/>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77"/>
    <w:rsid w:val="00607C80"/>
    <w:rsid w:val="00607ECA"/>
    <w:rsid w:val="006100EB"/>
    <w:rsid w:val="00610763"/>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DBC"/>
    <w:rsid w:val="00614F40"/>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3EF"/>
    <w:rsid w:val="006224E8"/>
    <w:rsid w:val="0062281D"/>
    <w:rsid w:val="00623058"/>
    <w:rsid w:val="00623121"/>
    <w:rsid w:val="006232E1"/>
    <w:rsid w:val="006234A6"/>
    <w:rsid w:val="006234DB"/>
    <w:rsid w:val="0062357C"/>
    <w:rsid w:val="0062446A"/>
    <w:rsid w:val="0062454D"/>
    <w:rsid w:val="00624F1F"/>
    <w:rsid w:val="006252E1"/>
    <w:rsid w:val="006254B7"/>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3F1"/>
    <w:rsid w:val="00701716"/>
    <w:rsid w:val="00701A05"/>
    <w:rsid w:val="00701CC8"/>
    <w:rsid w:val="007021EE"/>
    <w:rsid w:val="00702402"/>
    <w:rsid w:val="007028CD"/>
    <w:rsid w:val="00703123"/>
    <w:rsid w:val="0070346E"/>
    <w:rsid w:val="00703660"/>
    <w:rsid w:val="0070382E"/>
    <w:rsid w:val="00703C83"/>
    <w:rsid w:val="0070430C"/>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7347"/>
    <w:rsid w:val="00717413"/>
    <w:rsid w:val="00717A05"/>
    <w:rsid w:val="00717AE6"/>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F17"/>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6BAD"/>
    <w:rsid w:val="00767D80"/>
    <w:rsid w:val="00770099"/>
    <w:rsid w:val="00770226"/>
    <w:rsid w:val="00770A1C"/>
    <w:rsid w:val="00770BB5"/>
    <w:rsid w:val="00770E07"/>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80A"/>
    <w:rsid w:val="007B153D"/>
    <w:rsid w:val="007B165A"/>
    <w:rsid w:val="007B17DD"/>
    <w:rsid w:val="007B1C85"/>
    <w:rsid w:val="007B1F8B"/>
    <w:rsid w:val="007B203E"/>
    <w:rsid w:val="007B2073"/>
    <w:rsid w:val="007B242D"/>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82B"/>
    <w:rsid w:val="007D084D"/>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78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E7C"/>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1952"/>
    <w:rsid w:val="00931BD9"/>
    <w:rsid w:val="00931E31"/>
    <w:rsid w:val="00932130"/>
    <w:rsid w:val="00932952"/>
    <w:rsid w:val="009332C0"/>
    <w:rsid w:val="00933367"/>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37C8E"/>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72D4"/>
    <w:rsid w:val="00957466"/>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22A3"/>
    <w:rsid w:val="009E23F6"/>
    <w:rsid w:val="009E35DB"/>
    <w:rsid w:val="009E370B"/>
    <w:rsid w:val="009E3889"/>
    <w:rsid w:val="009E38C9"/>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95B"/>
    <w:rsid w:val="00A06DB0"/>
    <w:rsid w:val="00A06E31"/>
    <w:rsid w:val="00A079D6"/>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6013C"/>
    <w:rsid w:val="00A601E5"/>
    <w:rsid w:val="00A60DBF"/>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6EC"/>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0E6"/>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A60"/>
    <w:rsid w:val="00AE1402"/>
    <w:rsid w:val="00AE150B"/>
    <w:rsid w:val="00AE15CF"/>
    <w:rsid w:val="00AE1722"/>
    <w:rsid w:val="00AE19F1"/>
    <w:rsid w:val="00AE1C63"/>
    <w:rsid w:val="00AE206E"/>
    <w:rsid w:val="00AE2703"/>
    <w:rsid w:val="00AE276D"/>
    <w:rsid w:val="00AE27AC"/>
    <w:rsid w:val="00AE29D1"/>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C4E"/>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101BF"/>
    <w:rsid w:val="00B102F3"/>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4DAA"/>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B7A"/>
    <w:rsid w:val="00C73DC2"/>
    <w:rsid w:val="00C7412A"/>
    <w:rsid w:val="00C744F2"/>
    <w:rsid w:val="00C746E4"/>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0D"/>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3F1"/>
    <w:rsid w:val="00D06440"/>
    <w:rsid w:val="00D066CE"/>
    <w:rsid w:val="00D06769"/>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0DA9"/>
    <w:rsid w:val="00D91078"/>
    <w:rsid w:val="00D911CB"/>
    <w:rsid w:val="00D9127D"/>
    <w:rsid w:val="00D91733"/>
    <w:rsid w:val="00D9183F"/>
    <w:rsid w:val="00D9196D"/>
    <w:rsid w:val="00D92036"/>
    <w:rsid w:val="00D92982"/>
    <w:rsid w:val="00D92C47"/>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1C19"/>
    <w:rsid w:val="00E0203C"/>
    <w:rsid w:val="00E022FC"/>
    <w:rsid w:val="00E02C0A"/>
    <w:rsid w:val="00E02F50"/>
    <w:rsid w:val="00E03898"/>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4E4"/>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9A7"/>
    <w:rsid w:val="00E57A3E"/>
    <w:rsid w:val="00E57D79"/>
    <w:rsid w:val="00E57F28"/>
    <w:rsid w:val="00E6033B"/>
    <w:rsid w:val="00E60EFF"/>
    <w:rsid w:val="00E60F67"/>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1AF"/>
    <w:rsid w:val="00F1546B"/>
    <w:rsid w:val="00F15491"/>
    <w:rsid w:val="00F15FA5"/>
    <w:rsid w:val="00F163C6"/>
    <w:rsid w:val="00F1664B"/>
    <w:rsid w:val="00F168FA"/>
    <w:rsid w:val="00F16A6F"/>
    <w:rsid w:val="00F16C88"/>
    <w:rsid w:val="00F16F27"/>
    <w:rsid w:val="00F16F51"/>
    <w:rsid w:val="00F1733E"/>
    <w:rsid w:val="00F17858"/>
    <w:rsid w:val="00F1787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4C36"/>
    <w:rsid w:val="00FA55BB"/>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60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678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80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e32f50e1-6846-4d7d-ad60-ccd6877e6c5e"/>
    <ds:schemaRef ds:uri="http://purl.org/dc/elements/1.1/"/>
    <ds:schemaRef ds:uri="http://schemas.microsoft.com/office/2006/documentManagement/types"/>
    <ds:schemaRef ds:uri="5a888943-97ca-4c93-b605-714bb5e9e285"/>
    <ds:schemaRef ds:uri="http://www.w3.org/XML/1998/namespace"/>
    <ds:schemaRef ds:uri="http://schemas.microsoft.com/office/infopath/2007/PartnerControls"/>
    <ds:schemaRef ds:uri="http://purl.org/dc/terms/"/>
    <ds:schemaRef ds:uri="http://schemas.openxmlformats.org/package/2006/metadata/core-properties"/>
    <ds:schemaRef ds:uri="http://schemas.microsoft.com/sharepoint/v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4868</Words>
  <Characters>24042</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2022-09-30T19:58:00Z</dcterms:created>
  <dcterms:modified xsi:type="dcterms:W3CDTF">2022-09-30T19:58:00Z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